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CE7" w:rsidRPr="00A6159A" w:rsidRDefault="00AA4CE7" w:rsidP="00332852">
      <w:pPr>
        <w:rPr>
          <w:rFonts w:asciiTheme="minorHAnsi" w:hAnsiTheme="minorHAnsi" w:cstheme="minorHAnsi"/>
          <w:sz w:val="32"/>
          <w:u w:val="single"/>
        </w:rPr>
      </w:pPr>
    </w:p>
    <w:p w:rsidR="00AA4CE7" w:rsidRDefault="00667BCD" w:rsidP="00A6159A">
      <w:pPr>
        <w:pStyle w:val="Heading1"/>
        <w:jc w:val="center"/>
        <w:rPr>
          <w:rFonts w:asciiTheme="minorHAnsi" w:hAnsiTheme="minorHAnsi" w:cstheme="minorHAnsi"/>
          <w:sz w:val="32"/>
          <w:szCs w:val="32"/>
        </w:rPr>
      </w:pPr>
      <w:r w:rsidRPr="00A6159A">
        <w:rPr>
          <w:rFonts w:asciiTheme="minorHAnsi" w:hAnsiTheme="minorHAnsi" w:cstheme="minorHAnsi"/>
          <w:sz w:val="32"/>
          <w:szCs w:val="32"/>
        </w:rPr>
        <w:t>Understanding Semi-Colons</w:t>
      </w:r>
    </w:p>
    <w:p w:rsidR="00A6159A" w:rsidRDefault="00A6159A" w:rsidP="00A6159A">
      <w:pPr>
        <w:rPr>
          <w:rFonts w:asciiTheme="minorHAnsi" w:hAnsiTheme="minorHAnsi" w:cstheme="minorHAnsi"/>
          <w:b/>
          <w:u w:val="single"/>
        </w:rPr>
      </w:pPr>
    </w:p>
    <w:tbl>
      <w:tblPr>
        <w:tblStyle w:val="TableGrid"/>
        <w:tblW w:w="0" w:type="auto"/>
        <w:tblLook w:val="04A0" w:firstRow="1" w:lastRow="0" w:firstColumn="1" w:lastColumn="0" w:noHBand="0" w:noVBand="1"/>
      </w:tblPr>
      <w:tblGrid>
        <w:gridCol w:w="9242"/>
      </w:tblGrid>
      <w:tr w:rsidR="00342645" w:rsidTr="00342645">
        <w:tc>
          <w:tcPr>
            <w:tcW w:w="9242" w:type="dxa"/>
          </w:tcPr>
          <w:p w:rsidR="00342645" w:rsidRPr="00342645" w:rsidRDefault="00342645" w:rsidP="00A6159A">
            <w:pPr>
              <w:rPr>
                <w:rFonts w:asciiTheme="minorHAnsi" w:hAnsiTheme="minorHAnsi" w:cstheme="minorHAnsi"/>
              </w:rPr>
            </w:pPr>
            <w:r w:rsidRPr="00342645">
              <w:rPr>
                <w:rFonts w:asciiTheme="minorHAnsi" w:hAnsiTheme="minorHAnsi" w:cstheme="minorHAnsi"/>
                <w:b/>
                <w:i/>
              </w:rPr>
              <w:t>For the consultant</w:t>
            </w:r>
            <w:r>
              <w:rPr>
                <w:rFonts w:asciiTheme="minorHAnsi" w:hAnsiTheme="minorHAnsi" w:cstheme="minorHAnsi"/>
              </w:rPr>
              <w:t>: This lesson plan is designed for students who have successfully completed a number of lessons with the Centre. Once students are familiar with the basic rules of writing, they may be eager to explore some of the nuances of academic writing specifically. This lesson is, therefore, more about style than it is the basic rules of English. Teaching students to use semi-colons and colons in their writing is part of the stylistic process. However, you should encourage students to read journals and as much English material as possible. This will expose them to different styles of writing, allowing them to ‘access’ their own voice using the tools that you have equipped them with.</w:t>
            </w:r>
          </w:p>
        </w:tc>
      </w:tr>
    </w:tbl>
    <w:p w:rsidR="00342645" w:rsidRDefault="00342645" w:rsidP="00A6159A">
      <w:pPr>
        <w:rPr>
          <w:rFonts w:asciiTheme="minorHAnsi" w:hAnsiTheme="minorHAnsi" w:cstheme="minorHAnsi"/>
          <w:b/>
          <w:u w:val="single"/>
        </w:rPr>
      </w:pPr>
    </w:p>
    <w:p w:rsidR="00A6159A" w:rsidRDefault="00A6159A" w:rsidP="00A6159A">
      <w:pPr>
        <w:rPr>
          <w:rFonts w:asciiTheme="minorHAnsi" w:hAnsiTheme="minorHAnsi" w:cstheme="minorHAnsi"/>
          <w:b/>
          <w:u w:val="single"/>
        </w:rPr>
      </w:pPr>
      <w:r>
        <w:rPr>
          <w:rFonts w:asciiTheme="minorHAnsi" w:hAnsiTheme="minorHAnsi" w:cstheme="minorHAnsi"/>
          <w:b/>
          <w:u w:val="single"/>
        </w:rPr>
        <w:t>By the end of this lesson you should be able to:</w:t>
      </w:r>
    </w:p>
    <w:p w:rsidR="00A6159A" w:rsidRDefault="00A6159A" w:rsidP="00A6159A">
      <w:pPr>
        <w:pStyle w:val="ListParagraph"/>
        <w:numPr>
          <w:ilvl w:val="0"/>
          <w:numId w:val="17"/>
        </w:numPr>
        <w:rPr>
          <w:rFonts w:asciiTheme="minorHAnsi" w:hAnsiTheme="minorHAnsi" w:cstheme="minorHAnsi"/>
        </w:rPr>
      </w:pPr>
      <w:r>
        <w:rPr>
          <w:rFonts w:asciiTheme="minorHAnsi" w:hAnsiTheme="minorHAnsi" w:cstheme="minorHAnsi"/>
        </w:rPr>
        <w:t>Identify what semi-colons and colons are</w:t>
      </w:r>
      <w:r w:rsidR="00342645">
        <w:rPr>
          <w:rFonts w:asciiTheme="minorHAnsi" w:hAnsiTheme="minorHAnsi" w:cstheme="minorHAnsi"/>
        </w:rPr>
        <w:t>.</w:t>
      </w:r>
    </w:p>
    <w:p w:rsidR="00A6159A" w:rsidRDefault="00A6159A" w:rsidP="00A6159A">
      <w:pPr>
        <w:pStyle w:val="ListParagraph"/>
        <w:numPr>
          <w:ilvl w:val="0"/>
          <w:numId w:val="17"/>
        </w:numPr>
        <w:rPr>
          <w:rFonts w:asciiTheme="minorHAnsi" w:hAnsiTheme="minorHAnsi" w:cstheme="minorHAnsi"/>
        </w:rPr>
      </w:pPr>
      <w:r>
        <w:rPr>
          <w:rFonts w:asciiTheme="minorHAnsi" w:hAnsiTheme="minorHAnsi" w:cstheme="minorHAnsi"/>
        </w:rPr>
        <w:t>Understand and use them according to their different functions</w:t>
      </w:r>
      <w:r w:rsidR="00342645">
        <w:rPr>
          <w:rFonts w:asciiTheme="minorHAnsi" w:hAnsiTheme="minorHAnsi" w:cstheme="minorHAnsi"/>
        </w:rPr>
        <w:t>.</w:t>
      </w:r>
    </w:p>
    <w:p w:rsidR="00F100E1" w:rsidRDefault="00F100E1" w:rsidP="00F100E1">
      <w:pPr>
        <w:rPr>
          <w:rFonts w:asciiTheme="minorHAnsi" w:hAnsiTheme="minorHAnsi" w:cstheme="minorHAnsi"/>
        </w:rPr>
      </w:pPr>
    </w:p>
    <w:p w:rsidR="00A6159A" w:rsidRPr="00A6159A" w:rsidRDefault="00A6159A" w:rsidP="00A6159A">
      <w:pPr>
        <w:rPr>
          <w:rFonts w:ascii="Impact" w:hAnsi="Impact" w:cstheme="minorHAnsi"/>
          <w:b/>
          <w:u w:val="single"/>
        </w:rPr>
      </w:pPr>
      <w:r>
        <w:rPr>
          <w:rFonts w:asciiTheme="minorHAnsi" w:hAnsiTheme="minorHAnsi" w:cstheme="minorHAnsi"/>
          <w:b/>
          <w:u w:val="single"/>
        </w:rPr>
        <w:t>Introduction: SEMI-COLONS</w:t>
      </w:r>
    </w:p>
    <w:p w:rsidR="00667BCD" w:rsidRDefault="00667BCD" w:rsidP="00667BCD">
      <w:pPr>
        <w:rPr>
          <w:rFonts w:asciiTheme="minorHAnsi" w:hAnsiTheme="minorHAnsi" w:cstheme="minorHAnsi"/>
        </w:rPr>
      </w:pPr>
      <w:r w:rsidRPr="00A6159A">
        <w:rPr>
          <w:rFonts w:asciiTheme="minorHAnsi" w:hAnsiTheme="minorHAnsi" w:cstheme="minorHAnsi"/>
        </w:rPr>
        <w:t>The semi-colon indicates a longer pause in a sentence than a comma. It has 3 main purposes:</w:t>
      </w:r>
    </w:p>
    <w:p w:rsidR="001C79C7" w:rsidRPr="00A6159A" w:rsidRDefault="001C79C7" w:rsidP="00667BCD">
      <w:pPr>
        <w:rPr>
          <w:rFonts w:asciiTheme="minorHAnsi" w:hAnsiTheme="minorHAnsi" w:cstheme="minorHAnsi"/>
        </w:rPr>
      </w:pPr>
    </w:p>
    <w:p w:rsidR="00667BCD" w:rsidRDefault="00667BCD" w:rsidP="001C79C7">
      <w:pPr>
        <w:pStyle w:val="ListParagraph"/>
        <w:numPr>
          <w:ilvl w:val="0"/>
          <w:numId w:val="19"/>
        </w:numPr>
        <w:ind w:left="0" w:firstLine="11"/>
        <w:rPr>
          <w:rFonts w:asciiTheme="minorHAnsi" w:hAnsiTheme="minorHAnsi" w:cstheme="minorHAnsi"/>
          <w:b/>
        </w:rPr>
      </w:pPr>
      <w:r w:rsidRPr="00A6159A">
        <w:rPr>
          <w:rFonts w:asciiTheme="minorHAnsi" w:hAnsiTheme="minorHAnsi" w:cstheme="minorHAnsi"/>
          <w:b/>
        </w:rPr>
        <w:t>The semi-colon separates two related independent clauses. Independent clauses contain a subject and a verb; therefore, they can stand as a sentence on their own.</w:t>
      </w:r>
    </w:p>
    <w:p w:rsidR="001C79C7" w:rsidRPr="00A6159A" w:rsidRDefault="001C79C7" w:rsidP="001C79C7">
      <w:pPr>
        <w:pStyle w:val="ListParagraph"/>
        <w:ind w:left="11"/>
        <w:rPr>
          <w:rFonts w:asciiTheme="minorHAnsi" w:hAnsiTheme="minorHAnsi" w:cstheme="minorHAnsi"/>
          <w:b/>
        </w:rPr>
      </w:pPr>
    </w:p>
    <w:p w:rsidR="00667BCD" w:rsidRPr="00A6159A" w:rsidRDefault="00667BCD" w:rsidP="00667BCD">
      <w:pPr>
        <w:pStyle w:val="ListParagraph"/>
        <w:rPr>
          <w:rFonts w:asciiTheme="minorHAnsi" w:hAnsiTheme="minorHAnsi" w:cstheme="minorHAnsi"/>
          <w:b/>
          <w:i/>
        </w:rPr>
      </w:pPr>
      <w:r w:rsidRPr="00A6159A">
        <w:rPr>
          <w:rFonts w:asciiTheme="minorHAnsi" w:hAnsiTheme="minorHAnsi" w:cstheme="minorHAnsi"/>
        </w:rPr>
        <w:t xml:space="preserve">Example: </w:t>
      </w:r>
      <w:r w:rsidRPr="00A6159A">
        <w:rPr>
          <w:rFonts w:asciiTheme="minorHAnsi" w:hAnsiTheme="minorHAnsi" w:cstheme="minorHAnsi"/>
          <w:i/>
        </w:rPr>
        <w:t>He turned eighteen; he was eligible to vote.</w:t>
      </w:r>
    </w:p>
    <w:p w:rsidR="00667BCD" w:rsidRPr="00A6159A" w:rsidRDefault="00667BCD" w:rsidP="00667BCD">
      <w:pPr>
        <w:rPr>
          <w:rFonts w:asciiTheme="minorHAnsi" w:hAnsiTheme="minorHAnsi" w:cstheme="minorHAnsi"/>
        </w:rPr>
      </w:pPr>
      <w:r w:rsidRPr="00A6159A">
        <w:rPr>
          <w:rFonts w:asciiTheme="minorHAnsi" w:hAnsiTheme="minorHAnsi" w:cstheme="minorHAnsi"/>
        </w:rPr>
        <w:t>In the above example the two independent clauses (“</w:t>
      </w:r>
      <w:r w:rsidRPr="001C79C7">
        <w:rPr>
          <w:rFonts w:asciiTheme="minorHAnsi" w:hAnsiTheme="minorHAnsi" w:cstheme="minorHAnsi"/>
          <w:u w:val="single"/>
        </w:rPr>
        <w:t>He turned eighteen</w:t>
      </w:r>
      <w:r w:rsidRPr="00A6159A">
        <w:rPr>
          <w:rFonts w:asciiTheme="minorHAnsi" w:hAnsiTheme="minorHAnsi" w:cstheme="minorHAnsi"/>
        </w:rPr>
        <w:t>” and “</w:t>
      </w:r>
      <w:r w:rsidRPr="001C79C7">
        <w:rPr>
          <w:rFonts w:asciiTheme="minorHAnsi" w:hAnsiTheme="minorHAnsi" w:cstheme="minorHAnsi"/>
          <w:u w:val="single"/>
        </w:rPr>
        <w:t>He was eligible to vote</w:t>
      </w:r>
      <w:r w:rsidRPr="00A6159A">
        <w:rPr>
          <w:rFonts w:asciiTheme="minorHAnsi" w:hAnsiTheme="minorHAnsi" w:cstheme="minorHAnsi"/>
        </w:rPr>
        <w:t xml:space="preserve">”) relate to each other, because you are eligible to vote when you turn eighteen. Therefore, it is possible for both to be separated by a semi-colon. </w:t>
      </w:r>
    </w:p>
    <w:p w:rsidR="00667BCD" w:rsidRPr="000739E2" w:rsidRDefault="00667BCD" w:rsidP="00667BCD">
      <w:pPr>
        <w:rPr>
          <w:rFonts w:asciiTheme="minorHAnsi" w:hAnsiTheme="minorHAnsi" w:cstheme="minorHAnsi"/>
          <w:b/>
          <w:sz w:val="28"/>
          <w:u w:val="single"/>
        </w:rPr>
      </w:pPr>
      <w:r w:rsidRPr="000739E2">
        <w:rPr>
          <w:rFonts w:asciiTheme="minorHAnsi" w:hAnsiTheme="minorHAnsi" w:cstheme="minorHAnsi"/>
          <w:b/>
          <w:sz w:val="28"/>
          <w:u w:val="single"/>
        </w:rPr>
        <w:t>Activity 1</w:t>
      </w:r>
    </w:p>
    <w:p w:rsidR="00483F9A" w:rsidRPr="00A6159A" w:rsidRDefault="00667BCD" w:rsidP="00667BCD">
      <w:pPr>
        <w:rPr>
          <w:rFonts w:asciiTheme="minorHAnsi" w:hAnsiTheme="minorHAnsi" w:cstheme="minorHAnsi"/>
        </w:rPr>
      </w:pPr>
      <w:r w:rsidRPr="00A6159A">
        <w:rPr>
          <w:rFonts w:asciiTheme="minorHAnsi" w:hAnsiTheme="minorHAnsi" w:cstheme="minorHAnsi"/>
        </w:rPr>
        <w:t xml:space="preserve">Use a semi-colon to separate the independent clauses in the following sentences: </w:t>
      </w:r>
    </w:p>
    <w:p w:rsidR="00667BCD" w:rsidRPr="00A6159A" w:rsidRDefault="00667BCD" w:rsidP="0051170B">
      <w:pPr>
        <w:pStyle w:val="ListParagraph"/>
        <w:numPr>
          <w:ilvl w:val="0"/>
          <w:numId w:val="3"/>
        </w:numPr>
        <w:rPr>
          <w:rFonts w:asciiTheme="minorHAnsi" w:hAnsiTheme="minorHAnsi" w:cstheme="minorHAnsi"/>
        </w:rPr>
      </w:pPr>
      <w:r w:rsidRPr="00A6159A">
        <w:rPr>
          <w:rFonts w:asciiTheme="minorHAnsi" w:hAnsiTheme="minorHAnsi" w:cstheme="minorHAnsi"/>
        </w:rPr>
        <w:t xml:space="preserve">In March, the </w:t>
      </w:r>
      <w:proofErr w:type="spellStart"/>
      <w:r w:rsidRPr="00A6159A">
        <w:rPr>
          <w:rFonts w:asciiTheme="minorHAnsi" w:hAnsiTheme="minorHAnsi" w:cstheme="minorHAnsi"/>
        </w:rPr>
        <w:t>Edenvale</w:t>
      </w:r>
      <w:proofErr w:type="spellEnd"/>
      <w:r w:rsidRPr="00A6159A">
        <w:rPr>
          <w:rFonts w:asciiTheme="minorHAnsi" w:hAnsiTheme="minorHAnsi" w:cstheme="minorHAnsi"/>
        </w:rPr>
        <w:t xml:space="preserve"> Valley erupted observers described the fighting as full-scale civil war. </w:t>
      </w:r>
    </w:p>
    <w:p w:rsidR="00667BCD" w:rsidRPr="00A6159A" w:rsidRDefault="00667BCD" w:rsidP="0051170B">
      <w:pPr>
        <w:pStyle w:val="ListParagraph"/>
        <w:numPr>
          <w:ilvl w:val="0"/>
          <w:numId w:val="3"/>
        </w:numPr>
        <w:rPr>
          <w:rFonts w:asciiTheme="minorHAnsi" w:hAnsiTheme="minorHAnsi" w:cstheme="minorHAnsi"/>
        </w:rPr>
      </w:pPr>
      <w:proofErr w:type="spellStart"/>
      <w:r w:rsidRPr="00A6159A">
        <w:rPr>
          <w:rFonts w:asciiTheme="minorHAnsi" w:hAnsiTheme="minorHAnsi" w:cstheme="minorHAnsi"/>
        </w:rPr>
        <w:lastRenderedPageBreak/>
        <w:t>Niccolo</w:t>
      </w:r>
      <w:proofErr w:type="spellEnd"/>
      <w:r w:rsidRPr="00A6159A">
        <w:rPr>
          <w:rFonts w:asciiTheme="minorHAnsi" w:hAnsiTheme="minorHAnsi" w:cstheme="minorHAnsi"/>
        </w:rPr>
        <w:t xml:space="preserve"> Machiavelli wrote </w:t>
      </w:r>
      <w:r w:rsidRPr="00A6159A">
        <w:rPr>
          <w:rFonts w:asciiTheme="minorHAnsi" w:hAnsiTheme="minorHAnsi" w:cstheme="minorHAnsi"/>
          <w:i/>
        </w:rPr>
        <w:t>The Prince</w:t>
      </w:r>
      <w:r w:rsidRPr="00A6159A">
        <w:rPr>
          <w:rFonts w:asciiTheme="minorHAnsi" w:hAnsiTheme="minorHAnsi" w:cstheme="minorHAnsi"/>
        </w:rPr>
        <w:t xml:space="preserve"> Mandela wrote </w:t>
      </w:r>
      <w:r w:rsidRPr="00A6159A">
        <w:rPr>
          <w:rFonts w:asciiTheme="minorHAnsi" w:hAnsiTheme="minorHAnsi" w:cstheme="minorHAnsi"/>
          <w:i/>
        </w:rPr>
        <w:t>A Long Walk to Freedom</w:t>
      </w:r>
      <w:r w:rsidRPr="00A6159A">
        <w:rPr>
          <w:rFonts w:asciiTheme="minorHAnsi" w:hAnsiTheme="minorHAnsi" w:cstheme="minorHAnsi"/>
        </w:rPr>
        <w:t xml:space="preserve">. </w:t>
      </w:r>
    </w:p>
    <w:p w:rsidR="00667BCD" w:rsidRPr="00A6159A" w:rsidRDefault="00667BCD" w:rsidP="00667BCD">
      <w:pPr>
        <w:pStyle w:val="ListParagraph"/>
        <w:numPr>
          <w:ilvl w:val="0"/>
          <w:numId w:val="3"/>
        </w:numPr>
        <w:rPr>
          <w:rFonts w:asciiTheme="minorHAnsi" w:hAnsiTheme="minorHAnsi" w:cstheme="minorHAnsi"/>
        </w:rPr>
      </w:pPr>
      <w:proofErr w:type="spellStart"/>
      <w:r w:rsidRPr="00A6159A">
        <w:rPr>
          <w:rFonts w:asciiTheme="minorHAnsi" w:hAnsiTheme="minorHAnsi" w:cstheme="minorHAnsi"/>
        </w:rPr>
        <w:t>Mosca</w:t>
      </w:r>
      <w:proofErr w:type="spellEnd"/>
      <w:r w:rsidRPr="00A6159A">
        <w:rPr>
          <w:rFonts w:asciiTheme="minorHAnsi" w:hAnsiTheme="minorHAnsi" w:cstheme="minorHAnsi"/>
        </w:rPr>
        <w:t xml:space="preserve"> says the first class performs all the political functions the second class is directed and controlled by the first. </w:t>
      </w:r>
    </w:p>
    <w:p w:rsidR="00CB3C93" w:rsidRPr="00A6159A" w:rsidRDefault="00CB3C93" w:rsidP="00CB3C93">
      <w:pPr>
        <w:pStyle w:val="ListParagraph"/>
        <w:rPr>
          <w:rFonts w:asciiTheme="minorHAnsi" w:hAnsiTheme="minorHAnsi" w:cstheme="minorHAnsi"/>
        </w:rPr>
      </w:pPr>
    </w:p>
    <w:p w:rsidR="00667BCD" w:rsidRDefault="00667BCD" w:rsidP="001C79C7">
      <w:pPr>
        <w:pStyle w:val="ListParagraph"/>
        <w:numPr>
          <w:ilvl w:val="0"/>
          <w:numId w:val="19"/>
        </w:numPr>
        <w:ind w:left="0" w:firstLine="11"/>
        <w:rPr>
          <w:rFonts w:asciiTheme="minorHAnsi" w:hAnsiTheme="minorHAnsi" w:cstheme="minorHAnsi"/>
          <w:b/>
        </w:rPr>
      </w:pPr>
      <w:r w:rsidRPr="00A6159A">
        <w:rPr>
          <w:rFonts w:asciiTheme="minorHAnsi" w:hAnsiTheme="minorHAnsi" w:cstheme="minorHAnsi"/>
          <w:b/>
        </w:rPr>
        <w:t>The semi-colon</w:t>
      </w:r>
      <w:r w:rsidR="00931D1A" w:rsidRPr="00A6159A">
        <w:rPr>
          <w:rFonts w:asciiTheme="minorHAnsi" w:hAnsiTheme="minorHAnsi" w:cstheme="minorHAnsi"/>
          <w:b/>
        </w:rPr>
        <w:t xml:space="preserve"> </w:t>
      </w:r>
      <w:r w:rsidR="00101D1F" w:rsidRPr="00A6159A">
        <w:rPr>
          <w:rFonts w:asciiTheme="minorHAnsi" w:hAnsiTheme="minorHAnsi" w:cstheme="minorHAnsi"/>
          <w:b/>
        </w:rPr>
        <w:t xml:space="preserve">also separates </w:t>
      </w:r>
      <w:r w:rsidR="002908F9" w:rsidRPr="00A6159A">
        <w:rPr>
          <w:rFonts w:asciiTheme="minorHAnsi" w:hAnsiTheme="minorHAnsi" w:cstheme="minorHAnsi"/>
          <w:b/>
        </w:rPr>
        <w:t xml:space="preserve">phrases </w:t>
      </w:r>
      <w:r w:rsidRPr="00A6159A">
        <w:rPr>
          <w:rFonts w:asciiTheme="minorHAnsi" w:hAnsiTheme="minorHAnsi" w:cstheme="minorHAnsi"/>
          <w:b/>
        </w:rPr>
        <w:t>in a</w:t>
      </w:r>
      <w:r w:rsidR="00101D1F" w:rsidRPr="00A6159A">
        <w:rPr>
          <w:rFonts w:asciiTheme="minorHAnsi" w:hAnsiTheme="minorHAnsi" w:cstheme="minorHAnsi"/>
          <w:b/>
        </w:rPr>
        <w:t xml:space="preserve"> complicated</w:t>
      </w:r>
      <w:r w:rsidRPr="00A6159A">
        <w:rPr>
          <w:rFonts w:asciiTheme="minorHAnsi" w:hAnsiTheme="minorHAnsi" w:cstheme="minorHAnsi"/>
          <w:b/>
        </w:rPr>
        <w:t xml:space="preserve"> list.</w:t>
      </w:r>
    </w:p>
    <w:p w:rsidR="001C79C7" w:rsidRPr="00A6159A" w:rsidRDefault="001C79C7" w:rsidP="001C79C7">
      <w:pPr>
        <w:pStyle w:val="ListParagraph"/>
        <w:ind w:left="11"/>
        <w:rPr>
          <w:rFonts w:asciiTheme="minorHAnsi" w:hAnsiTheme="minorHAnsi" w:cstheme="minorHAnsi"/>
          <w:b/>
        </w:rPr>
      </w:pPr>
    </w:p>
    <w:p w:rsidR="002908F9" w:rsidRPr="00A6159A" w:rsidRDefault="00432DA7" w:rsidP="00667BCD">
      <w:pPr>
        <w:rPr>
          <w:rFonts w:asciiTheme="minorHAnsi" w:hAnsiTheme="minorHAnsi" w:cstheme="minorHAnsi"/>
          <w:i/>
        </w:rPr>
      </w:pPr>
      <w:r w:rsidRPr="00A6159A">
        <w:rPr>
          <w:rFonts w:asciiTheme="minorHAnsi" w:hAnsiTheme="minorHAnsi" w:cstheme="minorHAnsi"/>
        </w:rPr>
        <w:t>Example:</w:t>
      </w:r>
      <w:r w:rsidR="00667BCD" w:rsidRPr="00A6159A">
        <w:rPr>
          <w:rFonts w:asciiTheme="minorHAnsi" w:hAnsiTheme="minorHAnsi" w:cstheme="minorHAnsi"/>
        </w:rPr>
        <w:t xml:space="preserve"> </w:t>
      </w:r>
      <w:r w:rsidR="002908F9" w:rsidRPr="00A6159A">
        <w:rPr>
          <w:rFonts w:asciiTheme="minorHAnsi" w:hAnsiTheme="minorHAnsi" w:cstheme="minorHAnsi"/>
          <w:i/>
        </w:rPr>
        <w:t>In South Africa, some of the Bills that come before Parliament are:</w:t>
      </w:r>
      <w:r w:rsidRPr="00A6159A">
        <w:rPr>
          <w:rFonts w:asciiTheme="minorHAnsi" w:hAnsiTheme="minorHAnsi" w:cstheme="minorHAnsi"/>
          <w:i/>
        </w:rPr>
        <w:t xml:space="preserve"> ordinary Bills that do not affect the provinces</w:t>
      </w:r>
      <w:r w:rsidR="00410C25" w:rsidRPr="00A6159A">
        <w:rPr>
          <w:rFonts w:asciiTheme="minorHAnsi" w:hAnsiTheme="minorHAnsi" w:cstheme="minorHAnsi"/>
          <w:i/>
        </w:rPr>
        <w:t xml:space="preserve">, which can only be introduced in the National Assembly (NA); </w:t>
      </w:r>
      <w:r w:rsidRPr="00A6159A">
        <w:rPr>
          <w:rFonts w:asciiTheme="minorHAnsi" w:hAnsiTheme="minorHAnsi" w:cstheme="minorHAnsi"/>
          <w:i/>
        </w:rPr>
        <w:t>ordinary Bills that affect the provinces</w:t>
      </w:r>
      <w:r w:rsidR="00410C25" w:rsidRPr="00A6159A">
        <w:rPr>
          <w:rFonts w:asciiTheme="minorHAnsi" w:hAnsiTheme="minorHAnsi" w:cstheme="minorHAnsi"/>
          <w:i/>
        </w:rPr>
        <w:t>, which can be introduced in the NA or the</w:t>
      </w:r>
      <w:r w:rsidR="00F66EF0" w:rsidRPr="00A6159A">
        <w:rPr>
          <w:rFonts w:asciiTheme="minorHAnsi" w:hAnsiTheme="minorHAnsi" w:cstheme="minorHAnsi"/>
          <w:i/>
        </w:rPr>
        <w:t xml:space="preserve"> N</w:t>
      </w:r>
      <w:r w:rsidR="00410C25" w:rsidRPr="00A6159A">
        <w:rPr>
          <w:rFonts w:asciiTheme="minorHAnsi" w:hAnsiTheme="minorHAnsi" w:cstheme="minorHAnsi"/>
          <w:i/>
        </w:rPr>
        <w:t xml:space="preserve">ational </w:t>
      </w:r>
      <w:r w:rsidR="00F66EF0" w:rsidRPr="00A6159A">
        <w:rPr>
          <w:rFonts w:asciiTheme="minorHAnsi" w:hAnsiTheme="minorHAnsi" w:cstheme="minorHAnsi"/>
          <w:i/>
        </w:rPr>
        <w:t>C</w:t>
      </w:r>
      <w:r w:rsidR="00410C25" w:rsidRPr="00A6159A">
        <w:rPr>
          <w:rFonts w:asciiTheme="minorHAnsi" w:hAnsiTheme="minorHAnsi" w:cstheme="minorHAnsi"/>
          <w:i/>
        </w:rPr>
        <w:t xml:space="preserve">ouncil of </w:t>
      </w:r>
      <w:r w:rsidR="00F66EF0" w:rsidRPr="00A6159A">
        <w:rPr>
          <w:rFonts w:asciiTheme="minorHAnsi" w:hAnsiTheme="minorHAnsi" w:cstheme="minorHAnsi"/>
          <w:i/>
        </w:rPr>
        <w:t>P</w:t>
      </w:r>
      <w:r w:rsidR="00410C25" w:rsidRPr="00A6159A">
        <w:rPr>
          <w:rFonts w:asciiTheme="minorHAnsi" w:hAnsiTheme="minorHAnsi" w:cstheme="minorHAnsi"/>
          <w:i/>
        </w:rPr>
        <w:t>rovinces (NCOP)</w:t>
      </w:r>
      <w:r w:rsidR="00024D7E" w:rsidRPr="00A6159A">
        <w:rPr>
          <w:rFonts w:asciiTheme="minorHAnsi" w:hAnsiTheme="minorHAnsi" w:cstheme="minorHAnsi"/>
          <w:i/>
        </w:rPr>
        <w:t>; and money Bills</w:t>
      </w:r>
      <w:r w:rsidR="00B33526" w:rsidRPr="00A6159A">
        <w:rPr>
          <w:rFonts w:asciiTheme="minorHAnsi" w:hAnsiTheme="minorHAnsi" w:cstheme="minorHAnsi"/>
          <w:i/>
        </w:rPr>
        <w:t>, which also can only be introduced in the national assembly</w:t>
      </w:r>
      <w:r w:rsidR="002908F9" w:rsidRPr="00A6159A">
        <w:rPr>
          <w:rFonts w:asciiTheme="minorHAnsi" w:hAnsiTheme="minorHAnsi" w:cstheme="minorHAnsi"/>
          <w:i/>
        </w:rPr>
        <w:t xml:space="preserve">. </w:t>
      </w:r>
    </w:p>
    <w:p w:rsidR="002105D1" w:rsidRDefault="002908F9" w:rsidP="00667BCD">
      <w:pPr>
        <w:rPr>
          <w:rFonts w:asciiTheme="minorHAnsi" w:hAnsiTheme="minorHAnsi" w:cstheme="minorHAnsi"/>
        </w:rPr>
      </w:pPr>
      <w:r w:rsidRPr="00A6159A">
        <w:rPr>
          <w:rFonts w:asciiTheme="minorHAnsi" w:hAnsiTheme="minorHAnsi" w:cstheme="minorHAnsi"/>
        </w:rPr>
        <w:t>In the above example, the semi-colons help to separate the phr</w:t>
      </w:r>
      <w:r w:rsidR="00FB3790" w:rsidRPr="00A6159A">
        <w:rPr>
          <w:rFonts w:asciiTheme="minorHAnsi" w:hAnsiTheme="minorHAnsi" w:cstheme="minorHAnsi"/>
        </w:rPr>
        <w:t xml:space="preserve">ases more clearly. </w:t>
      </w:r>
      <w:r w:rsidR="004A703D" w:rsidRPr="00A6159A">
        <w:rPr>
          <w:rFonts w:asciiTheme="minorHAnsi" w:hAnsiTheme="minorHAnsi" w:cstheme="minorHAnsi"/>
        </w:rPr>
        <w:t>T</w:t>
      </w:r>
      <w:r w:rsidR="00FB3790" w:rsidRPr="00A6159A">
        <w:rPr>
          <w:rFonts w:asciiTheme="minorHAnsi" w:hAnsiTheme="minorHAnsi" w:cstheme="minorHAnsi"/>
        </w:rPr>
        <w:t>he semi-c</w:t>
      </w:r>
      <w:r w:rsidR="004A703D" w:rsidRPr="00A6159A">
        <w:rPr>
          <w:rFonts w:asciiTheme="minorHAnsi" w:hAnsiTheme="minorHAnsi" w:cstheme="minorHAnsi"/>
        </w:rPr>
        <w:t xml:space="preserve">olon separates each Bill and </w:t>
      </w:r>
      <w:r w:rsidR="00D272DB" w:rsidRPr="00A6159A">
        <w:rPr>
          <w:rFonts w:asciiTheme="minorHAnsi" w:hAnsiTheme="minorHAnsi" w:cstheme="minorHAnsi"/>
        </w:rPr>
        <w:t>where they are introduced</w:t>
      </w:r>
      <w:r w:rsidR="00B33526" w:rsidRPr="00A6159A">
        <w:rPr>
          <w:rFonts w:asciiTheme="minorHAnsi" w:hAnsiTheme="minorHAnsi" w:cstheme="minorHAnsi"/>
        </w:rPr>
        <w:t xml:space="preserve"> in parliament</w:t>
      </w:r>
      <w:r w:rsidR="00D272DB" w:rsidRPr="00A6159A">
        <w:rPr>
          <w:rFonts w:asciiTheme="minorHAnsi" w:hAnsiTheme="minorHAnsi" w:cstheme="minorHAnsi"/>
        </w:rPr>
        <w:t xml:space="preserve"> </w:t>
      </w:r>
      <w:r w:rsidR="004A703D" w:rsidRPr="00A6159A">
        <w:rPr>
          <w:rFonts w:asciiTheme="minorHAnsi" w:hAnsiTheme="minorHAnsi" w:cstheme="minorHAnsi"/>
        </w:rPr>
        <w:t xml:space="preserve">from the </w:t>
      </w:r>
      <w:r w:rsidR="00B33526" w:rsidRPr="00A6159A">
        <w:rPr>
          <w:rFonts w:asciiTheme="minorHAnsi" w:hAnsiTheme="minorHAnsi" w:cstheme="minorHAnsi"/>
        </w:rPr>
        <w:t>other Bills</w:t>
      </w:r>
      <w:r w:rsidR="004A703D" w:rsidRPr="00A6159A">
        <w:rPr>
          <w:rFonts w:asciiTheme="minorHAnsi" w:hAnsiTheme="minorHAnsi" w:cstheme="minorHAnsi"/>
        </w:rPr>
        <w:t>.</w:t>
      </w:r>
      <w:r w:rsidR="00FB3790" w:rsidRPr="00A6159A">
        <w:rPr>
          <w:rFonts w:asciiTheme="minorHAnsi" w:hAnsiTheme="minorHAnsi" w:cstheme="minorHAnsi"/>
        </w:rPr>
        <w:t xml:space="preserve"> </w:t>
      </w:r>
    </w:p>
    <w:p w:rsidR="002105D1" w:rsidRDefault="002105D1" w:rsidP="00667BCD">
      <w:pPr>
        <w:rPr>
          <w:rFonts w:asciiTheme="minorHAnsi" w:hAnsiTheme="minorHAnsi" w:cstheme="minorHAnsi"/>
        </w:rPr>
      </w:pPr>
    </w:p>
    <w:p w:rsidR="00667BCD" w:rsidRDefault="00FB3790" w:rsidP="00667BCD">
      <w:pPr>
        <w:rPr>
          <w:rFonts w:asciiTheme="minorHAnsi" w:hAnsiTheme="minorHAnsi" w:cstheme="minorHAnsi"/>
          <w:b/>
          <w:u w:val="single"/>
        </w:rPr>
      </w:pPr>
      <w:r w:rsidRPr="001C79C7">
        <w:rPr>
          <w:rFonts w:asciiTheme="minorHAnsi" w:hAnsiTheme="minorHAnsi" w:cstheme="minorHAnsi"/>
          <w:b/>
          <w:u w:val="single"/>
        </w:rPr>
        <w:t>Imagine how</w:t>
      </w:r>
      <w:r w:rsidR="004A703D" w:rsidRPr="001C79C7">
        <w:rPr>
          <w:rFonts w:asciiTheme="minorHAnsi" w:hAnsiTheme="minorHAnsi" w:cstheme="minorHAnsi"/>
          <w:b/>
          <w:u w:val="single"/>
        </w:rPr>
        <w:t xml:space="preserve"> confusing the sentence would be</w:t>
      </w:r>
      <w:r w:rsidRPr="001C79C7">
        <w:rPr>
          <w:rFonts w:asciiTheme="minorHAnsi" w:hAnsiTheme="minorHAnsi" w:cstheme="minorHAnsi"/>
          <w:b/>
          <w:u w:val="single"/>
        </w:rPr>
        <w:t xml:space="preserve"> if commas separated the phrases instead of semi-colons! </w:t>
      </w:r>
      <w:r w:rsidR="002908F9" w:rsidRPr="001C79C7">
        <w:rPr>
          <w:rFonts w:asciiTheme="minorHAnsi" w:hAnsiTheme="minorHAnsi" w:cstheme="minorHAnsi"/>
          <w:b/>
          <w:u w:val="single"/>
        </w:rPr>
        <w:t xml:space="preserve"> </w:t>
      </w:r>
      <w:r w:rsidR="00432DA7" w:rsidRPr="001C79C7">
        <w:rPr>
          <w:rFonts w:asciiTheme="minorHAnsi" w:hAnsiTheme="minorHAnsi" w:cstheme="minorHAnsi"/>
          <w:b/>
          <w:u w:val="single"/>
        </w:rPr>
        <w:t xml:space="preserve"> </w:t>
      </w:r>
    </w:p>
    <w:p w:rsidR="001C79C7" w:rsidRPr="00A6159A" w:rsidRDefault="001C79C7" w:rsidP="00667BCD">
      <w:pPr>
        <w:rPr>
          <w:rFonts w:asciiTheme="minorHAnsi" w:hAnsiTheme="minorHAnsi" w:cstheme="minorHAnsi"/>
          <w:i/>
        </w:rPr>
      </w:pPr>
    </w:p>
    <w:p w:rsidR="00667BCD" w:rsidRPr="000739E2" w:rsidRDefault="00667BCD" w:rsidP="00667BCD">
      <w:pPr>
        <w:rPr>
          <w:rFonts w:asciiTheme="minorHAnsi" w:hAnsiTheme="minorHAnsi" w:cstheme="minorHAnsi"/>
          <w:b/>
          <w:sz w:val="28"/>
          <w:u w:val="single"/>
        </w:rPr>
      </w:pPr>
      <w:r w:rsidRPr="000739E2">
        <w:rPr>
          <w:rFonts w:asciiTheme="minorHAnsi" w:hAnsiTheme="minorHAnsi" w:cstheme="minorHAnsi"/>
          <w:b/>
          <w:sz w:val="28"/>
          <w:u w:val="single"/>
        </w:rPr>
        <w:t xml:space="preserve">Activity 2 </w:t>
      </w:r>
    </w:p>
    <w:p w:rsidR="00667BCD" w:rsidRPr="00A6159A" w:rsidRDefault="00667BCD" w:rsidP="00667BCD">
      <w:pPr>
        <w:rPr>
          <w:rFonts w:asciiTheme="minorHAnsi" w:hAnsiTheme="minorHAnsi" w:cstheme="minorHAnsi"/>
          <w:b/>
        </w:rPr>
      </w:pPr>
      <w:r w:rsidRPr="00A6159A">
        <w:rPr>
          <w:rFonts w:asciiTheme="minorHAnsi" w:hAnsiTheme="minorHAnsi" w:cstheme="minorHAnsi"/>
          <w:b/>
        </w:rPr>
        <w:t>Use a semi-colon to separate the items that form part of a list in the following sentences:</w:t>
      </w:r>
    </w:p>
    <w:p w:rsidR="00906071" w:rsidRPr="00A6159A" w:rsidRDefault="00667BCD" w:rsidP="00906071">
      <w:pPr>
        <w:pStyle w:val="ListParagraph"/>
        <w:numPr>
          <w:ilvl w:val="0"/>
          <w:numId w:val="2"/>
        </w:numPr>
        <w:rPr>
          <w:rFonts w:asciiTheme="minorHAnsi" w:hAnsiTheme="minorHAnsi" w:cstheme="minorHAnsi"/>
        </w:rPr>
      </w:pPr>
      <w:r w:rsidRPr="00A6159A">
        <w:rPr>
          <w:rFonts w:asciiTheme="minorHAnsi" w:hAnsiTheme="minorHAnsi" w:cstheme="minorHAnsi"/>
        </w:rPr>
        <w:t xml:space="preserve">The study of comparative politics allows for the exploration of previous scholars’ ideas it highlights the successes and failures of these ideas and it assists in the evaluation and criticism of contemporary political analysis. </w:t>
      </w:r>
    </w:p>
    <w:p w:rsidR="003E39EA" w:rsidRPr="00A6159A" w:rsidRDefault="003E39EA" w:rsidP="00906071">
      <w:pPr>
        <w:pStyle w:val="ListParagraph"/>
        <w:numPr>
          <w:ilvl w:val="0"/>
          <w:numId w:val="2"/>
        </w:numPr>
        <w:rPr>
          <w:rFonts w:asciiTheme="minorHAnsi" w:hAnsiTheme="minorHAnsi" w:cstheme="minorHAnsi"/>
        </w:rPr>
      </w:pPr>
      <w:r w:rsidRPr="00A6159A">
        <w:rPr>
          <w:rFonts w:asciiTheme="minorHAnsi" w:hAnsiTheme="minorHAnsi" w:cstheme="minorHAnsi"/>
        </w:rPr>
        <w:t xml:space="preserve">Several aspects affected the transition of power, such as the erosion of the authority of the apartheid regime the stalemate between the NP and the ANC which led both parties to start negotiations and the eventual implementation of the new democratic rules. </w:t>
      </w:r>
    </w:p>
    <w:p w:rsidR="009A020A" w:rsidRPr="00A6159A" w:rsidRDefault="00345FCD" w:rsidP="00906071">
      <w:pPr>
        <w:pStyle w:val="ListParagraph"/>
        <w:numPr>
          <w:ilvl w:val="0"/>
          <w:numId w:val="2"/>
        </w:numPr>
        <w:rPr>
          <w:rFonts w:asciiTheme="minorHAnsi" w:hAnsiTheme="minorHAnsi" w:cstheme="minorHAnsi"/>
        </w:rPr>
      </w:pPr>
      <w:r w:rsidRPr="00A6159A">
        <w:rPr>
          <w:rFonts w:asciiTheme="minorHAnsi" w:hAnsiTheme="minorHAnsi" w:cstheme="minorHAnsi"/>
        </w:rPr>
        <w:t>The following is a list of s</w:t>
      </w:r>
      <w:r w:rsidR="001D79BA" w:rsidRPr="00A6159A">
        <w:rPr>
          <w:rFonts w:asciiTheme="minorHAnsi" w:hAnsiTheme="minorHAnsi" w:cstheme="minorHAnsi"/>
        </w:rPr>
        <w:t xml:space="preserve">ome of </w:t>
      </w:r>
      <w:r w:rsidR="00BE2813" w:rsidRPr="00A6159A">
        <w:rPr>
          <w:rFonts w:asciiTheme="minorHAnsi" w:hAnsiTheme="minorHAnsi" w:cstheme="minorHAnsi"/>
        </w:rPr>
        <w:t>E. Black’s “phases of modernization”</w:t>
      </w:r>
      <w:r w:rsidRPr="00A6159A">
        <w:rPr>
          <w:rFonts w:asciiTheme="minorHAnsi" w:hAnsiTheme="minorHAnsi" w:cstheme="minorHAnsi"/>
        </w:rPr>
        <w:t>:</w:t>
      </w:r>
      <w:r w:rsidR="00BE2813" w:rsidRPr="00A6159A">
        <w:rPr>
          <w:rFonts w:asciiTheme="minorHAnsi" w:hAnsiTheme="minorHAnsi" w:cstheme="minorHAnsi"/>
        </w:rPr>
        <w:t xml:space="preserve"> first, the challenge of modernity, in which the traditional society confronts modern ideas second, the consolidation of </w:t>
      </w:r>
      <w:r w:rsidR="001D79BA" w:rsidRPr="00A6159A">
        <w:rPr>
          <w:rFonts w:asciiTheme="minorHAnsi" w:hAnsiTheme="minorHAnsi" w:cstheme="minorHAnsi"/>
        </w:rPr>
        <w:t xml:space="preserve">modernizing leadership, leaders in favour of modernisation gaining power, often through revolution and </w:t>
      </w:r>
      <w:r w:rsidR="001D79BA" w:rsidRPr="00A6159A">
        <w:rPr>
          <w:rFonts w:asciiTheme="minorHAnsi" w:hAnsiTheme="minorHAnsi" w:cstheme="minorHAnsi"/>
        </w:rPr>
        <w:lastRenderedPageBreak/>
        <w:t xml:space="preserve">third, economic and social transformation, </w:t>
      </w:r>
      <w:r w:rsidR="00125837" w:rsidRPr="00A6159A">
        <w:rPr>
          <w:rFonts w:asciiTheme="minorHAnsi" w:hAnsiTheme="minorHAnsi" w:cstheme="minorHAnsi"/>
        </w:rPr>
        <w:t xml:space="preserve">in which the society progresses from a rural to an urban way of life. </w:t>
      </w:r>
      <w:r w:rsidR="001D79BA" w:rsidRPr="00A6159A">
        <w:rPr>
          <w:rFonts w:asciiTheme="minorHAnsi" w:hAnsiTheme="minorHAnsi" w:cstheme="minorHAnsi"/>
        </w:rPr>
        <w:t xml:space="preserve"> </w:t>
      </w:r>
    </w:p>
    <w:p w:rsidR="00667BCD" w:rsidRPr="00A6159A" w:rsidRDefault="00667BCD" w:rsidP="00667BCD">
      <w:pPr>
        <w:rPr>
          <w:rFonts w:asciiTheme="minorHAnsi" w:hAnsiTheme="minorHAnsi" w:cstheme="minorHAnsi"/>
        </w:rPr>
      </w:pPr>
    </w:p>
    <w:p w:rsidR="00667BCD" w:rsidRPr="002105D1" w:rsidRDefault="00667BCD" w:rsidP="002105D1">
      <w:pPr>
        <w:pStyle w:val="ListParagraph"/>
        <w:numPr>
          <w:ilvl w:val="0"/>
          <w:numId w:val="2"/>
        </w:numPr>
        <w:ind w:left="0" w:firstLine="6"/>
        <w:rPr>
          <w:rFonts w:asciiTheme="minorHAnsi" w:hAnsiTheme="minorHAnsi" w:cstheme="minorHAnsi"/>
          <w:b/>
        </w:rPr>
      </w:pPr>
      <w:r w:rsidRPr="002105D1">
        <w:rPr>
          <w:rFonts w:asciiTheme="minorHAnsi" w:hAnsiTheme="minorHAnsi" w:cstheme="minorHAnsi"/>
          <w:b/>
        </w:rPr>
        <w:t>The semi-colon comes before a conjunctive adverb</w:t>
      </w:r>
      <w:r w:rsidR="00A01647" w:rsidRPr="002105D1">
        <w:rPr>
          <w:rFonts w:asciiTheme="minorHAnsi" w:hAnsiTheme="minorHAnsi" w:cstheme="minorHAnsi"/>
          <w:b/>
        </w:rPr>
        <w:t>. Conjunctive adverbs connect two clauses.</w:t>
      </w:r>
    </w:p>
    <w:p w:rsidR="00657DB6" w:rsidRPr="00A6159A" w:rsidRDefault="00667BCD" w:rsidP="00667BCD">
      <w:pPr>
        <w:rPr>
          <w:rFonts w:asciiTheme="minorHAnsi" w:hAnsiTheme="minorHAnsi" w:cstheme="minorHAnsi"/>
        </w:rPr>
      </w:pPr>
      <w:r w:rsidRPr="00A6159A">
        <w:rPr>
          <w:rFonts w:asciiTheme="minorHAnsi" w:hAnsiTheme="minorHAnsi" w:cstheme="minorHAnsi"/>
        </w:rPr>
        <w:t>The following are examples of conjunctive adverbs commonly found in academic writing</w:t>
      </w:r>
      <w:r w:rsidRPr="00A6159A">
        <w:rPr>
          <w:rFonts w:asciiTheme="minorHAnsi" w:hAnsiTheme="minorHAnsi" w:cstheme="minorHAnsi"/>
        </w:rPr>
        <w:tab/>
        <w:t xml:space="preserve"> </w:t>
      </w:r>
    </w:p>
    <w:tbl>
      <w:tblPr>
        <w:tblStyle w:val="TableGrid"/>
        <w:tblW w:w="0" w:type="auto"/>
        <w:tblLook w:val="04A0" w:firstRow="1" w:lastRow="0" w:firstColumn="1" w:lastColumn="0" w:noHBand="0" w:noVBand="1"/>
      </w:tblPr>
      <w:tblGrid>
        <w:gridCol w:w="4621"/>
        <w:gridCol w:w="4621"/>
      </w:tblGrid>
      <w:tr w:rsidR="00657DB6" w:rsidRPr="00A6159A" w:rsidTr="00657DB6">
        <w:tc>
          <w:tcPr>
            <w:tcW w:w="4621" w:type="dxa"/>
          </w:tcPr>
          <w:p w:rsidR="00657DB6" w:rsidRPr="00A6159A" w:rsidRDefault="00332852" w:rsidP="00667BCD">
            <w:pPr>
              <w:rPr>
                <w:rFonts w:asciiTheme="minorHAnsi" w:hAnsiTheme="minorHAnsi" w:cstheme="minorHAnsi"/>
              </w:rPr>
            </w:pPr>
            <w:r w:rsidRPr="00A6159A">
              <w:rPr>
                <w:rFonts w:asciiTheme="minorHAnsi" w:hAnsiTheme="minorHAnsi" w:cstheme="minorHAnsi"/>
              </w:rPr>
              <w:t>h</w:t>
            </w:r>
            <w:r w:rsidR="00657DB6" w:rsidRPr="00A6159A">
              <w:rPr>
                <w:rFonts w:asciiTheme="minorHAnsi" w:hAnsiTheme="minorHAnsi" w:cstheme="minorHAnsi"/>
              </w:rPr>
              <w:t>owever</w:t>
            </w:r>
            <w:r w:rsidR="00657DB6" w:rsidRPr="00A6159A">
              <w:rPr>
                <w:rFonts w:asciiTheme="minorHAnsi" w:hAnsiTheme="minorHAnsi" w:cstheme="minorHAnsi"/>
              </w:rPr>
              <w:tab/>
            </w:r>
          </w:p>
        </w:tc>
        <w:tc>
          <w:tcPr>
            <w:tcW w:w="4621" w:type="dxa"/>
          </w:tcPr>
          <w:p w:rsidR="00657DB6" w:rsidRPr="00A6159A" w:rsidRDefault="00CB3C93" w:rsidP="00667BCD">
            <w:pPr>
              <w:rPr>
                <w:rFonts w:asciiTheme="minorHAnsi" w:hAnsiTheme="minorHAnsi" w:cstheme="minorHAnsi"/>
              </w:rPr>
            </w:pPr>
            <w:r w:rsidRPr="00A6159A">
              <w:rPr>
                <w:rFonts w:asciiTheme="minorHAnsi" w:hAnsiTheme="minorHAnsi" w:cstheme="minorHAnsi"/>
              </w:rPr>
              <w:t>T</w:t>
            </w:r>
            <w:r w:rsidR="00657DB6" w:rsidRPr="00A6159A">
              <w:rPr>
                <w:rFonts w:asciiTheme="minorHAnsi" w:hAnsiTheme="minorHAnsi" w:cstheme="minorHAnsi"/>
              </w:rPr>
              <w:t>herefore</w:t>
            </w:r>
          </w:p>
        </w:tc>
      </w:tr>
      <w:tr w:rsidR="00657DB6" w:rsidRPr="00A6159A" w:rsidTr="00657DB6">
        <w:tc>
          <w:tcPr>
            <w:tcW w:w="4621" w:type="dxa"/>
          </w:tcPr>
          <w:p w:rsidR="00657DB6" w:rsidRPr="00A6159A" w:rsidRDefault="00332852" w:rsidP="00667BCD">
            <w:pPr>
              <w:rPr>
                <w:rFonts w:asciiTheme="minorHAnsi" w:hAnsiTheme="minorHAnsi" w:cstheme="minorHAnsi"/>
              </w:rPr>
            </w:pPr>
            <w:r w:rsidRPr="00A6159A">
              <w:rPr>
                <w:rFonts w:asciiTheme="minorHAnsi" w:hAnsiTheme="minorHAnsi" w:cstheme="minorHAnsi"/>
              </w:rPr>
              <w:t>a</w:t>
            </w:r>
            <w:r w:rsidR="00657DB6" w:rsidRPr="00A6159A">
              <w:rPr>
                <w:rFonts w:asciiTheme="minorHAnsi" w:hAnsiTheme="minorHAnsi" w:cstheme="minorHAnsi"/>
              </w:rPr>
              <w:t>lso</w:t>
            </w:r>
            <w:r w:rsidR="00657DB6" w:rsidRPr="00A6159A">
              <w:rPr>
                <w:rFonts w:asciiTheme="minorHAnsi" w:hAnsiTheme="minorHAnsi" w:cstheme="minorHAnsi"/>
              </w:rPr>
              <w:tab/>
            </w:r>
          </w:p>
        </w:tc>
        <w:tc>
          <w:tcPr>
            <w:tcW w:w="4621" w:type="dxa"/>
          </w:tcPr>
          <w:p w:rsidR="00657DB6" w:rsidRPr="00A6159A" w:rsidRDefault="00CB3C93" w:rsidP="00667BCD">
            <w:pPr>
              <w:rPr>
                <w:rFonts w:asciiTheme="minorHAnsi" w:hAnsiTheme="minorHAnsi" w:cstheme="minorHAnsi"/>
              </w:rPr>
            </w:pPr>
            <w:r w:rsidRPr="00A6159A">
              <w:rPr>
                <w:rFonts w:asciiTheme="minorHAnsi" w:hAnsiTheme="minorHAnsi" w:cstheme="minorHAnsi"/>
              </w:rPr>
              <w:t>F</w:t>
            </w:r>
            <w:r w:rsidR="00657DB6" w:rsidRPr="00A6159A">
              <w:rPr>
                <w:rFonts w:asciiTheme="minorHAnsi" w:hAnsiTheme="minorHAnsi" w:cstheme="minorHAnsi"/>
              </w:rPr>
              <w:t>urthermore</w:t>
            </w:r>
          </w:p>
        </w:tc>
      </w:tr>
      <w:tr w:rsidR="00657DB6" w:rsidRPr="00A6159A" w:rsidTr="00657DB6">
        <w:tc>
          <w:tcPr>
            <w:tcW w:w="4621" w:type="dxa"/>
          </w:tcPr>
          <w:p w:rsidR="00657DB6" w:rsidRPr="00A6159A" w:rsidRDefault="00332852" w:rsidP="00667BCD">
            <w:pPr>
              <w:rPr>
                <w:rFonts w:asciiTheme="minorHAnsi" w:hAnsiTheme="minorHAnsi" w:cstheme="minorHAnsi"/>
              </w:rPr>
            </w:pPr>
            <w:r w:rsidRPr="00A6159A">
              <w:rPr>
                <w:rFonts w:asciiTheme="minorHAnsi" w:hAnsiTheme="minorHAnsi" w:cstheme="minorHAnsi"/>
              </w:rPr>
              <w:t>i</w:t>
            </w:r>
            <w:r w:rsidR="00657DB6" w:rsidRPr="00A6159A">
              <w:rPr>
                <w:rFonts w:asciiTheme="minorHAnsi" w:hAnsiTheme="minorHAnsi" w:cstheme="minorHAnsi"/>
              </w:rPr>
              <w:t>n addition</w:t>
            </w:r>
          </w:p>
        </w:tc>
        <w:tc>
          <w:tcPr>
            <w:tcW w:w="4621" w:type="dxa"/>
          </w:tcPr>
          <w:p w:rsidR="00657DB6" w:rsidRPr="00A6159A" w:rsidRDefault="00CB3C93" w:rsidP="00667BCD">
            <w:pPr>
              <w:rPr>
                <w:rFonts w:asciiTheme="minorHAnsi" w:hAnsiTheme="minorHAnsi" w:cstheme="minorHAnsi"/>
              </w:rPr>
            </w:pPr>
            <w:r w:rsidRPr="00A6159A">
              <w:rPr>
                <w:rFonts w:asciiTheme="minorHAnsi" w:hAnsiTheme="minorHAnsi" w:cstheme="minorHAnsi"/>
              </w:rPr>
              <w:t>C</w:t>
            </w:r>
            <w:r w:rsidR="00657DB6" w:rsidRPr="00A6159A">
              <w:rPr>
                <w:rFonts w:asciiTheme="minorHAnsi" w:hAnsiTheme="minorHAnsi" w:cstheme="minorHAnsi"/>
              </w:rPr>
              <w:t>onsequently</w:t>
            </w:r>
          </w:p>
        </w:tc>
      </w:tr>
      <w:tr w:rsidR="00657DB6" w:rsidRPr="00A6159A" w:rsidTr="00657DB6">
        <w:tc>
          <w:tcPr>
            <w:tcW w:w="4621" w:type="dxa"/>
          </w:tcPr>
          <w:p w:rsidR="00657DB6" w:rsidRPr="00A6159A" w:rsidRDefault="00332852" w:rsidP="00667BCD">
            <w:pPr>
              <w:rPr>
                <w:rFonts w:asciiTheme="minorHAnsi" w:hAnsiTheme="minorHAnsi" w:cstheme="minorHAnsi"/>
              </w:rPr>
            </w:pPr>
            <w:r w:rsidRPr="00A6159A">
              <w:rPr>
                <w:rFonts w:asciiTheme="minorHAnsi" w:hAnsiTheme="minorHAnsi" w:cstheme="minorHAnsi"/>
              </w:rPr>
              <w:t>t</w:t>
            </w:r>
            <w:r w:rsidR="00657DB6" w:rsidRPr="00A6159A">
              <w:rPr>
                <w:rFonts w:asciiTheme="minorHAnsi" w:hAnsiTheme="minorHAnsi" w:cstheme="minorHAnsi"/>
              </w:rPr>
              <w:t>hus</w:t>
            </w:r>
          </w:p>
        </w:tc>
        <w:tc>
          <w:tcPr>
            <w:tcW w:w="4621" w:type="dxa"/>
          </w:tcPr>
          <w:p w:rsidR="00657DB6" w:rsidRPr="00A6159A" w:rsidRDefault="00CB3C93" w:rsidP="00667BCD">
            <w:pPr>
              <w:rPr>
                <w:rFonts w:asciiTheme="minorHAnsi" w:hAnsiTheme="minorHAnsi" w:cstheme="minorHAnsi"/>
              </w:rPr>
            </w:pPr>
            <w:r w:rsidRPr="00A6159A">
              <w:rPr>
                <w:rFonts w:asciiTheme="minorHAnsi" w:hAnsiTheme="minorHAnsi" w:cstheme="minorHAnsi"/>
              </w:rPr>
              <w:t>T</w:t>
            </w:r>
            <w:r w:rsidR="00657DB6" w:rsidRPr="00A6159A">
              <w:rPr>
                <w:rFonts w:asciiTheme="minorHAnsi" w:hAnsiTheme="minorHAnsi" w:cstheme="minorHAnsi"/>
              </w:rPr>
              <w:t>hen</w:t>
            </w:r>
          </w:p>
        </w:tc>
      </w:tr>
    </w:tbl>
    <w:p w:rsidR="00667BCD" w:rsidRPr="00A6159A" w:rsidRDefault="00667BCD" w:rsidP="00667BCD">
      <w:pPr>
        <w:rPr>
          <w:rFonts w:asciiTheme="minorHAnsi" w:hAnsiTheme="minorHAnsi" w:cstheme="minorHAnsi"/>
        </w:rPr>
      </w:pPr>
    </w:p>
    <w:p w:rsidR="00A01647" w:rsidRPr="00A6159A" w:rsidRDefault="00667BCD" w:rsidP="00667BCD">
      <w:pPr>
        <w:rPr>
          <w:rFonts w:asciiTheme="minorHAnsi" w:hAnsiTheme="minorHAnsi" w:cstheme="minorHAnsi"/>
        </w:rPr>
      </w:pPr>
      <w:r w:rsidRPr="00A6159A">
        <w:rPr>
          <w:rFonts w:asciiTheme="minorHAnsi" w:hAnsiTheme="minorHAnsi" w:cstheme="minorHAnsi"/>
        </w:rPr>
        <w:t xml:space="preserve">Example: </w:t>
      </w:r>
      <w:r w:rsidRPr="00A6159A">
        <w:rPr>
          <w:rFonts w:asciiTheme="minorHAnsi" w:hAnsiTheme="minorHAnsi" w:cstheme="minorHAnsi"/>
          <w:i/>
        </w:rPr>
        <w:t>Athens did not believe Socrates’ claims; therefore, he was sentenced to death.</w:t>
      </w:r>
      <w:r w:rsidRPr="00A6159A">
        <w:rPr>
          <w:rFonts w:asciiTheme="minorHAnsi" w:hAnsiTheme="minorHAnsi" w:cstheme="minorHAnsi"/>
        </w:rPr>
        <w:t xml:space="preserve"> </w:t>
      </w:r>
    </w:p>
    <w:p w:rsidR="00667BCD" w:rsidRPr="00A6159A" w:rsidRDefault="00A01647" w:rsidP="00667BCD">
      <w:pPr>
        <w:rPr>
          <w:rFonts w:asciiTheme="minorHAnsi" w:hAnsiTheme="minorHAnsi" w:cstheme="minorHAnsi"/>
        </w:rPr>
      </w:pPr>
      <w:r w:rsidRPr="00A6159A">
        <w:rPr>
          <w:rFonts w:asciiTheme="minorHAnsi" w:hAnsiTheme="minorHAnsi" w:cstheme="minorHAnsi"/>
        </w:rPr>
        <w:t>In the above example th</w:t>
      </w:r>
      <w:r w:rsidR="002105D1">
        <w:rPr>
          <w:rFonts w:asciiTheme="minorHAnsi" w:hAnsiTheme="minorHAnsi" w:cstheme="minorHAnsi"/>
        </w:rPr>
        <w:t>e conjunctive adverb “</w:t>
      </w:r>
      <w:r w:rsidR="002105D1" w:rsidRPr="002105D1">
        <w:rPr>
          <w:rFonts w:asciiTheme="minorHAnsi" w:hAnsiTheme="minorHAnsi" w:cstheme="minorHAnsi"/>
          <w:u w:val="single"/>
        </w:rPr>
        <w:t>therefore</w:t>
      </w:r>
      <w:r w:rsidR="002105D1">
        <w:rPr>
          <w:rFonts w:asciiTheme="minorHAnsi" w:hAnsiTheme="minorHAnsi" w:cstheme="minorHAnsi"/>
        </w:rPr>
        <w:t>”</w:t>
      </w:r>
      <w:r w:rsidRPr="00A6159A">
        <w:rPr>
          <w:rFonts w:asciiTheme="minorHAnsi" w:hAnsiTheme="minorHAnsi" w:cstheme="minorHAnsi"/>
        </w:rPr>
        <w:t xml:space="preserve"> connects the clause “</w:t>
      </w:r>
      <w:r w:rsidRPr="002105D1">
        <w:rPr>
          <w:rFonts w:asciiTheme="minorHAnsi" w:hAnsiTheme="minorHAnsi" w:cstheme="minorHAnsi"/>
          <w:u w:val="single"/>
        </w:rPr>
        <w:t>Athens did not believe Socrates’ claims</w:t>
      </w:r>
      <w:r w:rsidRPr="00A6159A">
        <w:rPr>
          <w:rFonts w:asciiTheme="minorHAnsi" w:hAnsiTheme="minorHAnsi" w:cstheme="minorHAnsi"/>
        </w:rPr>
        <w:t>” with the clause “</w:t>
      </w:r>
      <w:r w:rsidRPr="002105D1">
        <w:rPr>
          <w:rFonts w:asciiTheme="minorHAnsi" w:hAnsiTheme="minorHAnsi" w:cstheme="minorHAnsi"/>
          <w:u w:val="single"/>
        </w:rPr>
        <w:t>he was sentenced to death</w:t>
      </w:r>
      <w:r w:rsidRPr="00A6159A">
        <w:rPr>
          <w:rFonts w:asciiTheme="minorHAnsi" w:hAnsiTheme="minorHAnsi" w:cstheme="minorHAnsi"/>
        </w:rPr>
        <w:t xml:space="preserve">”. </w:t>
      </w:r>
      <w:r w:rsidR="00667BCD" w:rsidRPr="00A6159A">
        <w:rPr>
          <w:rFonts w:asciiTheme="minorHAnsi" w:hAnsiTheme="minorHAnsi" w:cstheme="minorHAnsi"/>
        </w:rPr>
        <w:t xml:space="preserve"> </w:t>
      </w:r>
    </w:p>
    <w:p w:rsidR="002105D1" w:rsidRDefault="002105D1" w:rsidP="00667BCD">
      <w:pPr>
        <w:rPr>
          <w:rFonts w:asciiTheme="minorHAnsi" w:hAnsiTheme="minorHAnsi" w:cstheme="minorHAnsi"/>
          <w:b/>
          <w:sz w:val="22"/>
        </w:rPr>
      </w:pPr>
    </w:p>
    <w:p w:rsidR="00667BCD" w:rsidRDefault="00667BCD" w:rsidP="00667BCD">
      <w:pPr>
        <w:rPr>
          <w:rFonts w:asciiTheme="minorHAnsi" w:hAnsiTheme="minorHAnsi" w:cstheme="minorHAnsi"/>
          <w:b/>
          <w:sz w:val="22"/>
        </w:rPr>
      </w:pPr>
      <w:r w:rsidRPr="002105D1">
        <w:rPr>
          <w:rFonts w:asciiTheme="minorHAnsi" w:hAnsiTheme="minorHAnsi" w:cstheme="minorHAnsi"/>
          <w:b/>
          <w:sz w:val="22"/>
        </w:rPr>
        <w:t>NB: conjunctive adverbs often receive a comma directly afterwar</w:t>
      </w:r>
      <w:r w:rsidR="00936A5F" w:rsidRPr="002105D1">
        <w:rPr>
          <w:rFonts w:asciiTheme="minorHAnsi" w:hAnsiTheme="minorHAnsi" w:cstheme="minorHAnsi"/>
          <w:b/>
          <w:sz w:val="22"/>
        </w:rPr>
        <w:t xml:space="preserve">d, as seen in the above example. </w:t>
      </w:r>
      <w:r w:rsidR="002105D1">
        <w:rPr>
          <w:rFonts w:asciiTheme="minorHAnsi" w:hAnsiTheme="minorHAnsi" w:cstheme="minorHAnsi"/>
          <w:b/>
          <w:sz w:val="22"/>
        </w:rPr>
        <w:t>For more information on the use of commas refer to the lesson plan ‘Commas’</w:t>
      </w:r>
    </w:p>
    <w:p w:rsidR="000739E2" w:rsidRPr="002105D1" w:rsidRDefault="000739E2" w:rsidP="00667BCD">
      <w:pPr>
        <w:rPr>
          <w:rFonts w:asciiTheme="minorHAnsi" w:hAnsiTheme="minorHAnsi" w:cstheme="minorHAnsi"/>
          <w:b/>
          <w:sz w:val="22"/>
        </w:rPr>
      </w:pPr>
    </w:p>
    <w:p w:rsidR="00667BCD" w:rsidRPr="000739E2" w:rsidRDefault="00667BCD" w:rsidP="00667BCD">
      <w:pPr>
        <w:rPr>
          <w:rFonts w:asciiTheme="minorHAnsi" w:hAnsiTheme="minorHAnsi" w:cstheme="minorHAnsi"/>
          <w:b/>
          <w:sz w:val="28"/>
          <w:szCs w:val="28"/>
          <w:u w:val="single"/>
        </w:rPr>
      </w:pPr>
      <w:r w:rsidRPr="000739E2">
        <w:rPr>
          <w:rFonts w:asciiTheme="minorHAnsi" w:hAnsiTheme="minorHAnsi" w:cstheme="minorHAnsi"/>
          <w:b/>
          <w:sz w:val="28"/>
          <w:szCs w:val="28"/>
          <w:u w:val="single"/>
        </w:rPr>
        <w:t>Activity 3</w:t>
      </w:r>
    </w:p>
    <w:p w:rsidR="00667BCD" w:rsidRPr="00A6159A" w:rsidRDefault="00931D1A" w:rsidP="00667BCD">
      <w:pPr>
        <w:rPr>
          <w:rFonts w:asciiTheme="minorHAnsi" w:hAnsiTheme="minorHAnsi" w:cstheme="minorHAnsi"/>
        </w:rPr>
      </w:pPr>
      <w:r w:rsidRPr="00A6159A">
        <w:rPr>
          <w:rFonts w:asciiTheme="minorHAnsi" w:hAnsiTheme="minorHAnsi" w:cstheme="minorHAnsi"/>
        </w:rPr>
        <w:t>Use a semi-colon</w:t>
      </w:r>
      <w:r w:rsidR="00667BCD" w:rsidRPr="00A6159A">
        <w:rPr>
          <w:rFonts w:asciiTheme="minorHAnsi" w:hAnsiTheme="minorHAnsi" w:cstheme="minorHAnsi"/>
        </w:rPr>
        <w:t xml:space="preserve"> before the conjunctive adverb in the following sentences:</w:t>
      </w:r>
    </w:p>
    <w:p w:rsidR="00667BCD" w:rsidRPr="00A6159A" w:rsidRDefault="00667BCD" w:rsidP="00931D1A">
      <w:pPr>
        <w:pStyle w:val="ListParagraph"/>
        <w:numPr>
          <w:ilvl w:val="0"/>
          <w:numId w:val="5"/>
        </w:numPr>
        <w:rPr>
          <w:rFonts w:asciiTheme="minorHAnsi" w:hAnsiTheme="minorHAnsi" w:cstheme="minorHAnsi"/>
        </w:rPr>
      </w:pPr>
      <w:r w:rsidRPr="00A6159A">
        <w:rPr>
          <w:rFonts w:asciiTheme="minorHAnsi" w:hAnsiTheme="minorHAnsi" w:cstheme="minorHAnsi"/>
        </w:rPr>
        <w:t xml:space="preserve">Leaders are unable to satisfy popular expectations consequently legitimacy is lost. </w:t>
      </w:r>
    </w:p>
    <w:p w:rsidR="00667BCD" w:rsidRPr="00A6159A" w:rsidRDefault="00667BCD" w:rsidP="00931D1A">
      <w:pPr>
        <w:pStyle w:val="ListParagraph"/>
        <w:numPr>
          <w:ilvl w:val="0"/>
          <w:numId w:val="5"/>
        </w:numPr>
        <w:rPr>
          <w:rFonts w:asciiTheme="minorHAnsi" w:hAnsiTheme="minorHAnsi" w:cstheme="minorHAnsi"/>
        </w:rPr>
      </w:pPr>
      <w:r w:rsidRPr="00A6159A">
        <w:rPr>
          <w:rFonts w:asciiTheme="minorHAnsi" w:hAnsiTheme="minorHAnsi" w:cstheme="minorHAnsi"/>
        </w:rPr>
        <w:t xml:space="preserve">The lecturer was sick thus the lecture was cancelled.  </w:t>
      </w:r>
    </w:p>
    <w:p w:rsidR="00030DDE" w:rsidRPr="00A6159A" w:rsidRDefault="00667BCD" w:rsidP="00931D1A">
      <w:pPr>
        <w:pStyle w:val="ListParagraph"/>
        <w:numPr>
          <w:ilvl w:val="0"/>
          <w:numId w:val="5"/>
        </w:numPr>
        <w:rPr>
          <w:rFonts w:asciiTheme="minorHAnsi" w:hAnsiTheme="minorHAnsi" w:cstheme="minorHAnsi"/>
        </w:rPr>
      </w:pPr>
      <w:r w:rsidRPr="00A6159A">
        <w:rPr>
          <w:rFonts w:asciiTheme="minorHAnsi" w:hAnsiTheme="minorHAnsi" w:cstheme="minorHAnsi"/>
        </w:rPr>
        <w:t>Political elites often respond in an uncompromising way to pressures for change, resorting to force to maintain their position however this leads to further loss of legitimacy.</w:t>
      </w:r>
    </w:p>
    <w:p w:rsidR="003A46DE" w:rsidRPr="00A6159A" w:rsidRDefault="003A46DE" w:rsidP="00641838">
      <w:pPr>
        <w:rPr>
          <w:rFonts w:asciiTheme="minorHAnsi" w:hAnsiTheme="minorHAnsi" w:cstheme="minorHAnsi"/>
        </w:rPr>
      </w:pPr>
    </w:p>
    <w:p w:rsidR="00641838" w:rsidRPr="00531F6D" w:rsidRDefault="00641838" w:rsidP="00531F6D">
      <w:pPr>
        <w:jc w:val="left"/>
        <w:rPr>
          <w:rFonts w:asciiTheme="minorHAnsi" w:hAnsiTheme="minorHAnsi" w:cstheme="minorHAnsi"/>
          <w:b/>
          <w:szCs w:val="24"/>
        </w:rPr>
      </w:pPr>
    </w:p>
    <w:p w:rsidR="000739E2" w:rsidRDefault="000739E2">
      <w:pPr>
        <w:spacing w:after="200" w:line="276" w:lineRule="auto"/>
        <w:jc w:val="left"/>
        <w:rPr>
          <w:rFonts w:asciiTheme="minorHAnsi" w:hAnsiTheme="minorHAnsi" w:cstheme="minorHAnsi"/>
          <w:b/>
          <w:szCs w:val="24"/>
          <w:u w:val="single"/>
        </w:rPr>
      </w:pPr>
      <w:r>
        <w:rPr>
          <w:rFonts w:asciiTheme="minorHAnsi" w:hAnsiTheme="minorHAnsi" w:cstheme="minorHAnsi"/>
          <w:b/>
          <w:szCs w:val="24"/>
          <w:u w:val="single"/>
        </w:rPr>
        <w:br w:type="page"/>
      </w:r>
    </w:p>
    <w:p w:rsidR="00641838" w:rsidRDefault="00531F6D" w:rsidP="00531F6D">
      <w:pPr>
        <w:jc w:val="left"/>
        <w:rPr>
          <w:rFonts w:asciiTheme="minorHAnsi" w:hAnsiTheme="minorHAnsi" w:cstheme="minorHAnsi"/>
          <w:b/>
          <w:sz w:val="28"/>
          <w:szCs w:val="28"/>
          <w:u w:val="single"/>
        </w:rPr>
      </w:pPr>
      <w:r w:rsidRPr="000739E2">
        <w:rPr>
          <w:rFonts w:asciiTheme="minorHAnsi" w:hAnsiTheme="minorHAnsi" w:cstheme="minorHAnsi"/>
          <w:b/>
          <w:sz w:val="28"/>
          <w:szCs w:val="28"/>
          <w:u w:val="single"/>
        </w:rPr>
        <w:lastRenderedPageBreak/>
        <w:t xml:space="preserve">Introduction: </w:t>
      </w:r>
      <w:r w:rsidR="00641838" w:rsidRPr="000739E2">
        <w:rPr>
          <w:rFonts w:asciiTheme="minorHAnsi" w:hAnsiTheme="minorHAnsi" w:cstheme="minorHAnsi"/>
          <w:b/>
          <w:sz w:val="28"/>
          <w:szCs w:val="28"/>
          <w:u w:val="single"/>
        </w:rPr>
        <w:t>Understanding Colons</w:t>
      </w:r>
    </w:p>
    <w:p w:rsidR="000739E2" w:rsidRPr="000739E2" w:rsidRDefault="000739E2" w:rsidP="00531F6D">
      <w:pPr>
        <w:jc w:val="left"/>
        <w:rPr>
          <w:rFonts w:asciiTheme="minorHAnsi" w:hAnsiTheme="minorHAnsi" w:cstheme="minorHAnsi"/>
          <w:b/>
          <w:sz w:val="28"/>
          <w:szCs w:val="28"/>
          <w:u w:val="single"/>
        </w:rPr>
      </w:pPr>
    </w:p>
    <w:p w:rsidR="00641838" w:rsidRPr="00A6159A" w:rsidRDefault="00C31B7F" w:rsidP="00641838">
      <w:pPr>
        <w:jc w:val="left"/>
        <w:rPr>
          <w:rFonts w:asciiTheme="minorHAnsi" w:hAnsiTheme="minorHAnsi" w:cstheme="minorHAnsi"/>
          <w:szCs w:val="24"/>
        </w:rPr>
      </w:pPr>
      <w:r w:rsidRPr="00A6159A">
        <w:rPr>
          <w:rFonts w:asciiTheme="minorHAnsi" w:hAnsiTheme="minorHAnsi" w:cstheme="minorHAnsi"/>
          <w:szCs w:val="24"/>
        </w:rPr>
        <w:t>Try not to confuse col</w:t>
      </w:r>
      <w:r w:rsidR="000739E2">
        <w:rPr>
          <w:rFonts w:asciiTheme="minorHAnsi" w:hAnsiTheme="minorHAnsi" w:cstheme="minorHAnsi"/>
          <w:szCs w:val="24"/>
        </w:rPr>
        <w:t>ons with semi-colons. Here are 5</w:t>
      </w:r>
      <w:r w:rsidRPr="00A6159A">
        <w:rPr>
          <w:rFonts w:asciiTheme="minorHAnsi" w:hAnsiTheme="minorHAnsi" w:cstheme="minorHAnsi"/>
          <w:szCs w:val="24"/>
        </w:rPr>
        <w:t xml:space="preserve"> functions of colons:</w:t>
      </w:r>
    </w:p>
    <w:p w:rsidR="0088094C" w:rsidRPr="00304111" w:rsidRDefault="00304111" w:rsidP="00304111">
      <w:pPr>
        <w:jc w:val="left"/>
        <w:rPr>
          <w:rFonts w:asciiTheme="minorHAnsi" w:hAnsiTheme="minorHAnsi" w:cstheme="minorHAnsi"/>
          <w:b/>
          <w:sz w:val="28"/>
          <w:szCs w:val="32"/>
        </w:rPr>
      </w:pPr>
      <w:r>
        <w:rPr>
          <w:rFonts w:asciiTheme="minorHAnsi" w:hAnsiTheme="minorHAnsi" w:cstheme="minorHAnsi"/>
          <w:b/>
          <w:szCs w:val="32"/>
        </w:rPr>
        <w:t xml:space="preserve">1. </w:t>
      </w:r>
      <w:r w:rsidR="001B3AB1" w:rsidRPr="00304111">
        <w:rPr>
          <w:rFonts w:asciiTheme="minorHAnsi" w:hAnsiTheme="minorHAnsi" w:cstheme="minorHAnsi"/>
          <w:b/>
          <w:szCs w:val="32"/>
        </w:rPr>
        <w:t xml:space="preserve">Colons are used after a </w:t>
      </w:r>
      <w:r w:rsidR="001B3AB1" w:rsidRPr="00304111">
        <w:rPr>
          <w:rFonts w:asciiTheme="minorHAnsi" w:hAnsiTheme="minorHAnsi" w:cstheme="minorHAnsi"/>
          <w:b/>
          <w:szCs w:val="32"/>
          <w:u w:val="single"/>
        </w:rPr>
        <w:t>sentence</w:t>
      </w:r>
      <w:r w:rsidR="001B3AB1" w:rsidRPr="00304111">
        <w:rPr>
          <w:rFonts w:asciiTheme="minorHAnsi" w:hAnsiTheme="minorHAnsi" w:cstheme="minorHAnsi"/>
          <w:b/>
          <w:szCs w:val="32"/>
        </w:rPr>
        <w:t xml:space="preserve"> to introduce a list.</w:t>
      </w:r>
      <w:r w:rsidR="0088094C" w:rsidRPr="00304111">
        <w:rPr>
          <w:rFonts w:asciiTheme="minorHAnsi" w:hAnsiTheme="minorHAnsi" w:cstheme="minorHAnsi"/>
          <w:b/>
          <w:szCs w:val="32"/>
        </w:rPr>
        <w:t xml:space="preserve"> </w:t>
      </w:r>
    </w:p>
    <w:p w:rsidR="0088094C" w:rsidRPr="00A6159A" w:rsidRDefault="001B3AB1" w:rsidP="0088094C">
      <w:pPr>
        <w:pStyle w:val="ListParagraph"/>
        <w:jc w:val="left"/>
        <w:rPr>
          <w:rFonts w:asciiTheme="minorHAnsi" w:hAnsiTheme="minorHAnsi" w:cstheme="minorHAnsi"/>
          <w:szCs w:val="32"/>
        </w:rPr>
      </w:pPr>
      <w:r w:rsidRPr="00304111">
        <w:rPr>
          <w:rFonts w:asciiTheme="minorHAnsi" w:hAnsiTheme="minorHAnsi" w:cstheme="minorHAnsi"/>
          <w:b/>
          <w:szCs w:val="32"/>
          <w:u w:val="single"/>
        </w:rPr>
        <w:t>Example</w:t>
      </w:r>
      <w:r w:rsidR="007A6EC6" w:rsidRPr="00304111">
        <w:rPr>
          <w:rFonts w:asciiTheme="minorHAnsi" w:hAnsiTheme="minorHAnsi" w:cstheme="minorHAnsi"/>
          <w:b/>
          <w:szCs w:val="32"/>
          <w:u w:val="single"/>
        </w:rPr>
        <w:t>:</w:t>
      </w:r>
      <w:r w:rsidR="007A6EC6" w:rsidRPr="00A6159A">
        <w:rPr>
          <w:rFonts w:asciiTheme="minorHAnsi" w:hAnsiTheme="minorHAnsi" w:cstheme="minorHAnsi"/>
          <w:szCs w:val="32"/>
        </w:rPr>
        <w:t xml:space="preserve"> </w:t>
      </w:r>
      <w:r w:rsidR="00C249F7" w:rsidRPr="00A6159A">
        <w:rPr>
          <w:rFonts w:asciiTheme="minorHAnsi" w:hAnsiTheme="minorHAnsi" w:cstheme="minorHAnsi"/>
          <w:szCs w:val="32"/>
        </w:rPr>
        <w:t xml:space="preserve"> </w:t>
      </w:r>
      <w:r w:rsidR="001B6060" w:rsidRPr="00A6159A">
        <w:rPr>
          <w:rFonts w:asciiTheme="minorHAnsi" w:hAnsiTheme="minorHAnsi" w:cstheme="minorHAnsi"/>
          <w:i/>
          <w:szCs w:val="32"/>
        </w:rPr>
        <w:t>You will</w:t>
      </w:r>
      <w:r w:rsidR="00893FBE" w:rsidRPr="00A6159A">
        <w:rPr>
          <w:rFonts w:asciiTheme="minorHAnsi" w:hAnsiTheme="minorHAnsi" w:cstheme="minorHAnsi"/>
          <w:i/>
          <w:szCs w:val="32"/>
        </w:rPr>
        <w:t xml:space="preserve"> come across the</w:t>
      </w:r>
      <w:r w:rsidR="00431EF9" w:rsidRPr="00A6159A">
        <w:rPr>
          <w:rFonts w:asciiTheme="minorHAnsi" w:hAnsiTheme="minorHAnsi" w:cstheme="minorHAnsi"/>
          <w:i/>
          <w:szCs w:val="32"/>
        </w:rPr>
        <w:t>se</w:t>
      </w:r>
      <w:r w:rsidR="00893FBE" w:rsidRPr="00A6159A">
        <w:rPr>
          <w:rFonts w:asciiTheme="minorHAnsi" w:hAnsiTheme="minorHAnsi" w:cstheme="minorHAnsi"/>
          <w:i/>
          <w:szCs w:val="32"/>
        </w:rPr>
        <w:t xml:space="preserve"> terms in </w:t>
      </w:r>
      <w:r w:rsidR="00431EF9" w:rsidRPr="00A6159A">
        <w:rPr>
          <w:rFonts w:asciiTheme="minorHAnsi" w:hAnsiTheme="minorHAnsi" w:cstheme="minorHAnsi"/>
          <w:i/>
          <w:szCs w:val="32"/>
        </w:rPr>
        <w:t>this Introduction to Politics course</w:t>
      </w:r>
      <w:r w:rsidR="00893FBE" w:rsidRPr="00A6159A">
        <w:rPr>
          <w:rFonts w:asciiTheme="minorHAnsi" w:hAnsiTheme="minorHAnsi" w:cstheme="minorHAnsi"/>
          <w:i/>
          <w:szCs w:val="32"/>
        </w:rPr>
        <w:t>: capitalism, communism, socialism, liberalism and fascism.</w:t>
      </w:r>
      <w:r w:rsidR="00893FBE" w:rsidRPr="00A6159A">
        <w:rPr>
          <w:rFonts w:asciiTheme="minorHAnsi" w:hAnsiTheme="minorHAnsi" w:cstheme="minorHAnsi"/>
          <w:szCs w:val="32"/>
        </w:rPr>
        <w:t xml:space="preserve"> </w:t>
      </w:r>
    </w:p>
    <w:p w:rsidR="00893FBE" w:rsidRDefault="00893FBE" w:rsidP="001B3AB1">
      <w:pPr>
        <w:pStyle w:val="ListParagraph"/>
        <w:jc w:val="left"/>
        <w:rPr>
          <w:rFonts w:asciiTheme="minorHAnsi" w:hAnsiTheme="minorHAnsi" w:cstheme="minorHAnsi"/>
          <w:szCs w:val="32"/>
        </w:rPr>
      </w:pPr>
      <w:r w:rsidRPr="00A6159A">
        <w:rPr>
          <w:rFonts w:asciiTheme="minorHAnsi" w:hAnsiTheme="minorHAnsi" w:cstheme="minorHAnsi"/>
          <w:szCs w:val="32"/>
        </w:rPr>
        <w:t>In the above example the colon follows the sentence “</w:t>
      </w:r>
      <w:r w:rsidR="001B6060" w:rsidRPr="00304111">
        <w:rPr>
          <w:rFonts w:asciiTheme="minorHAnsi" w:hAnsiTheme="minorHAnsi" w:cstheme="minorHAnsi"/>
          <w:szCs w:val="32"/>
          <w:u w:val="single"/>
        </w:rPr>
        <w:t>You will</w:t>
      </w:r>
      <w:r w:rsidRPr="00304111">
        <w:rPr>
          <w:rFonts w:asciiTheme="minorHAnsi" w:hAnsiTheme="minorHAnsi" w:cstheme="minorHAnsi"/>
          <w:szCs w:val="32"/>
          <w:u w:val="single"/>
        </w:rPr>
        <w:t xml:space="preserve"> come across the</w:t>
      </w:r>
      <w:r w:rsidR="00431EF9" w:rsidRPr="00304111">
        <w:rPr>
          <w:rFonts w:asciiTheme="minorHAnsi" w:hAnsiTheme="minorHAnsi" w:cstheme="minorHAnsi"/>
          <w:szCs w:val="32"/>
          <w:u w:val="single"/>
        </w:rPr>
        <w:t xml:space="preserve">se </w:t>
      </w:r>
      <w:r w:rsidRPr="00304111">
        <w:rPr>
          <w:rFonts w:asciiTheme="minorHAnsi" w:hAnsiTheme="minorHAnsi" w:cstheme="minorHAnsi"/>
          <w:szCs w:val="32"/>
          <w:u w:val="single"/>
        </w:rPr>
        <w:t>terms in this</w:t>
      </w:r>
      <w:r w:rsidR="00032DF8" w:rsidRPr="00304111">
        <w:rPr>
          <w:rFonts w:asciiTheme="minorHAnsi" w:hAnsiTheme="minorHAnsi" w:cstheme="minorHAnsi"/>
          <w:szCs w:val="32"/>
          <w:u w:val="single"/>
        </w:rPr>
        <w:t xml:space="preserve"> Introduction to Politics</w:t>
      </w:r>
      <w:r w:rsidRPr="00304111">
        <w:rPr>
          <w:rFonts w:asciiTheme="minorHAnsi" w:hAnsiTheme="minorHAnsi" w:cstheme="minorHAnsi"/>
          <w:szCs w:val="32"/>
          <w:u w:val="single"/>
        </w:rPr>
        <w:t xml:space="preserve"> course</w:t>
      </w:r>
      <w:r w:rsidR="001B6060" w:rsidRPr="00A6159A">
        <w:rPr>
          <w:rFonts w:asciiTheme="minorHAnsi" w:hAnsiTheme="minorHAnsi" w:cstheme="minorHAnsi"/>
          <w:szCs w:val="32"/>
        </w:rPr>
        <w:t>.</w:t>
      </w:r>
      <w:r w:rsidRPr="00A6159A">
        <w:rPr>
          <w:rFonts w:asciiTheme="minorHAnsi" w:hAnsiTheme="minorHAnsi" w:cstheme="minorHAnsi"/>
          <w:szCs w:val="32"/>
        </w:rPr>
        <w:t>”</w:t>
      </w:r>
      <w:r w:rsidR="001B6060" w:rsidRPr="00A6159A">
        <w:rPr>
          <w:rFonts w:asciiTheme="minorHAnsi" w:hAnsiTheme="minorHAnsi" w:cstheme="minorHAnsi"/>
          <w:szCs w:val="32"/>
        </w:rPr>
        <w:t xml:space="preserve"> The colon</w:t>
      </w:r>
      <w:r w:rsidRPr="00A6159A">
        <w:rPr>
          <w:rFonts w:asciiTheme="minorHAnsi" w:hAnsiTheme="minorHAnsi" w:cstheme="minorHAnsi"/>
          <w:szCs w:val="32"/>
        </w:rPr>
        <w:t xml:space="preserve"> introduces the list of political </w:t>
      </w:r>
      <w:r w:rsidR="00304111">
        <w:rPr>
          <w:rFonts w:asciiTheme="minorHAnsi" w:hAnsiTheme="minorHAnsi" w:cstheme="minorHAnsi"/>
          <w:szCs w:val="32"/>
        </w:rPr>
        <w:t>ideologies “</w:t>
      </w:r>
      <w:r w:rsidR="00304111">
        <w:rPr>
          <w:rFonts w:asciiTheme="minorHAnsi" w:hAnsiTheme="minorHAnsi" w:cstheme="minorHAnsi"/>
          <w:szCs w:val="32"/>
          <w:u w:val="single"/>
        </w:rPr>
        <w:t>capitalism, communism, socialism, liberalism and fascism.</w:t>
      </w:r>
      <w:r w:rsidR="00304111">
        <w:rPr>
          <w:rFonts w:asciiTheme="minorHAnsi" w:hAnsiTheme="minorHAnsi" w:cstheme="minorHAnsi"/>
          <w:szCs w:val="32"/>
        </w:rPr>
        <w:t>”</w:t>
      </w:r>
    </w:p>
    <w:p w:rsidR="00304111" w:rsidRPr="00304111" w:rsidRDefault="00304111" w:rsidP="001B3AB1">
      <w:pPr>
        <w:pStyle w:val="ListParagraph"/>
        <w:jc w:val="left"/>
        <w:rPr>
          <w:rFonts w:asciiTheme="minorHAnsi" w:hAnsiTheme="minorHAnsi" w:cstheme="minorHAnsi"/>
          <w:szCs w:val="32"/>
        </w:rPr>
      </w:pPr>
    </w:p>
    <w:p w:rsidR="00304111" w:rsidRPr="00A6159A" w:rsidRDefault="0088094C" w:rsidP="001B3AB1">
      <w:pPr>
        <w:pStyle w:val="ListParagraph"/>
        <w:jc w:val="left"/>
        <w:rPr>
          <w:rFonts w:asciiTheme="minorHAnsi" w:hAnsiTheme="minorHAnsi" w:cstheme="minorHAnsi"/>
          <w:szCs w:val="32"/>
        </w:rPr>
      </w:pPr>
      <w:r w:rsidRPr="00A6159A">
        <w:rPr>
          <w:rFonts w:asciiTheme="minorHAnsi" w:hAnsiTheme="minorHAnsi" w:cstheme="minorHAnsi"/>
          <w:szCs w:val="32"/>
        </w:rPr>
        <w:t>NB: Do not use a colon to precede a list if it does not follow a SENTENCE. I.e. the following would be incorrect:</w:t>
      </w:r>
    </w:p>
    <w:p w:rsidR="0088094C" w:rsidRPr="00A6159A" w:rsidRDefault="0088094C" w:rsidP="001B3AB1">
      <w:pPr>
        <w:pStyle w:val="ListParagraph"/>
        <w:jc w:val="left"/>
        <w:rPr>
          <w:rFonts w:asciiTheme="minorHAnsi" w:hAnsiTheme="minorHAnsi" w:cstheme="minorHAnsi"/>
          <w:i/>
          <w:szCs w:val="32"/>
        </w:rPr>
      </w:pPr>
      <w:r w:rsidRPr="00A6159A">
        <w:rPr>
          <w:rFonts w:asciiTheme="minorHAnsi" w:hAnsiTheme="minorHAnsi" w:cstheme="minorHAnsi"/>
          <w:i/>
          <w:szCs w:val="32"/>
        </w:rPr>
        <w:t>The book included quotes from: Machiavelli, Weber and Marx.</w:t>
      </w:r>
    </w:p>
    <w:p w:rsidR="0088094C" w:rsidRDefault="0088094C" w:rsidP="001B3AB1">
      <w:pPr>
        <w:pStyle w:val="ListParagraph"/>
        <w:jc w:val="left"/>
        <w:rPr>
          <w:rFonts w:asciiTheme="minorHAnsi" w:hAnsiTheme="minorHAnsi" w:cstheme="minorHAnsi"/>
          <w:szCs w:val="32"/>
        </w:rPr>
      </w:pPr>
      <w:r w:rsidRPr="00A6159A">
        <w:rPr>
          <w:rFonts w:asciiTheme="minorHAnsi" w:hAnsiTheme="minorHAnsi" w:cstheme="minorHAnsi"/>
          <w:szCs w:val="32"/>
        </w:rPr>
        <w:t xml:space="preserve">“The book included quotes from” is not a sentence that can stand on its own; therefore, a colon </w:t>
      </w:r>
      <w:r w:rsidR="00B14774" w:rsidRPr="00A6159A">
        <w:rPr>
          <w:rFonts w:asciiTheme="minorHAnsi" w:hAnsiTheme="minorHAnsi" w:cstheme="minorHAnsi"/>
          <w:szCs w:val="32"/>
        </w:rPr>
        <w:t xml:space="preserve">should not be used before the list of political philosophers. </w:t>
      </w:r>
    </w:p>
    <w:p w:rsidR="00304111" w:rsidRPr="00A6159A" w:rsidRDefault="00304111" w:rsidP="001B3AB1">
      <w:pPr>
        <w:pStyle w:val="ListParagraph"/>
        <w:jc w:val="left"/>
        <w:rPr>
          <w:rFonts w:asciiTheme="minorHAnsi" w:hAnsiTheme="minorHAnsi" w:cstheme="minorHAnsi"/>
          <w:szCs w:val="32"/>
        </w:rPr>
      </w:pPr>
    </w:p>
    <w:p w:rsidR="00A228E4" w:rsidRPr="00304111" w:rsidRDefault="00304111" w:rsidP="00304111">
      <w:pPr>
        <w:jc w:val="left"/>
        <w:rPr>
          <w:rFonts w:asciiTheme="minorHAnsi" w:hAnsiTheme="minorHAnsi" w:cstheme="minorHAnsi"/>
          <w:b/>
          <w:szCs w:val="32"/>
        </w:rPr>
      </w:pPr>
      <w:r>
        <w:rPr>
          <w:rFonts w:asciiTheme="minorHAnsi" w:hAnsiTheme="minorHAnsi" w:cstheme="minorHAnsi"/>
          <w:b/>
          <w:szCs w:val="32"/>
        </w:rPr>
        <w:t xml:space="preserve">2. </w:t>
      </w:r>
      <w:r w:rsidR="00747FDF" w:rsidRPr="00304111">
        <w:rPr>
          <w:rFonts w:asciiTheme="minorHAnsi" w:hAnsiTheme="minorHAnsi" w:cstheme="minorHAnsi"/>
          <w:b/>
          <w:szCs w:val="32"/>
        </w:rPr>
        <w:t>Colons are used t</w:t>
      </w:r>
      <w:r w:rsidR="008558DD" w:rsidRPr="00304111">
        <w:rPr>
          <w:rFonts w:asciiTheme="minorHAnsi" w:hAnsiTheme="minorHAnsi" w:cstheme="minorHAnsi"/>
          <w:b/>
          <w:szCs w:val="32"/>
        </w:rPr>
        <w:t xml:space="preserve">o show a direct quotation. </w:t>
      </w:r>
    </w:p>
    <w:p w:rsidR="008558DD" w:rsidRPr="00A6159A" w:rsidRDefault="001B6060" w:rsidP="008558DD">
      <w:pPr>
        <w:pStyle w:val="ListParagraph"/>
        <w:jc w:val="left"/>
        <w:rPr>
          <w:rFonts w:asciiTheme="minorHAnsi" w:hAnsiTheme="minorHAnsi" w:cstheme="minorHAnsi"/>
          <w:szCs w:val="32"/>
        </w:rPr>
      </w:pPr>
      <w:r w:rsidRPr="00304111">
        <w:rPr>
          <w:rFonts w:asciiTheme="minorHAnsi" w:hAnsiTheme="minorHAnsi" w:cstheme="minorHAnsi"/>
          <w:b/>
          <w:szCs w:val="32"/>
          <w:u w:val="single"/>
        </w:rPr>
        <w:t>Example:</w:t>
      </w:r>
      <w:r w:rsidR="008558DD" w:rsidRPr="00A6159A">
        <w:rPr>
          <w:rFonts w:asciiTheme="minorHAnsi" w:hAnsiTheme="minorHAnsi" w:cstheme="minorHAnsi"/>
          <w:szCs w:val="32"/>
        </w:rPr>
        <w:t xml:space="preserve"> </w:t>
      </w:r>
      <w:r w:rsidRPr="00A6159A">
        <w:rPr>
          <w:rFonts w:asciiTheme="minorHAnsi" w:hAnsiTheme="minorHAnsi" w:cstheme="minorHAnsi"/>
          <w:szCs w:val="32"/>
        </w:rPr>
        <w:t xml:space="preserve">The following is an extract of </w:t>
      </w:r>
      <w:proofErr w:type="spellStart"/>
      <w:r w:rsidRPr="00A6159A">
        <w:rPr>
          <w:rFonts w:asciiTheme="minorHAnsi" w:hAnsiTheme="minorHAnsi" w:cstheme="minorHAnsi"/>
          <w:szCs w:val="32"/>
        </w:rPr>
        <w:t>Mosca’s</w:t>
      </w:r>
      <w:proofErr w:type="spellEnd"/>
      <w:r w:rsidRPr="00A6159A">
        <w:rPr>
          <w:rFonts w:asciiTheme="minorHAnsi" w:hAnsiTheme="minorHAnsi" w:cstheme="minorHAnsi"/>
          <w:szCs w:val="32"/>
        </w:rPr>
        <w:t>:</w:t>
      </w:r>
      <w:r w:rsidR="006B3941" w:rsidRPr="00A6159A">
        <w:rPr>
          <w:rFonts w:asciiTheme="minorHAnsi" w:hAnsiTheme="minorHAnsi" w:cstheme="minorHAnsi"/>
          <w:noProof/>
          <w:szCs w:val="32"/>
          <w:lang w:eastAsia="en-ZA"/>
        </w:rPr>
        <w:t xml:space="preserve"> </w:t>
      </w:r>
    </w:p>
    <w:p w:rsidR="00DD2953" w:rsidRDefault="001B6060" w:rsidP="00304111">
      <w:pPr>
        <w:ind w:left="709"/>
        <w:jc w:val="left"/>
        <w:rPr>
          <w:rFonts w:asciiTheme="minorHAnsi" w:hAnsiTheme="minorHAnsi" w:cstheme="minorHAnsi"/>
          <w:i/>
          <w:szCs w:val="32"/>
        </w:rPr>
      </w:pPr>
      <w:r w:rsidRPr="00A6159A">
        <w:rPr>
          <w:rFonts w:asciiTheme="minorHAnsi" w:hAnsiTheme="minorHAnsi" w:cstheme="minorHAnsi"/>
          <w:i/>
          <w:szCs w:val="32"/>
        </w:rPr>
        <w:t>In all societies</w:t>
      </w:r>
      <w:r w:rsidR="00DD2953" w:rsidRPr="00A6159A">
        <w:rPr>
          <w:rFonts w:asciiTheme="minorHAnsi" w:hAnsiTheme="minorHAnsi" w:cstheme="minorHAnsi"/>
          <w:i/>
          <w:szCs w:val="32"/>
        </w:rPr>
        <w:t xml:space="preserve"> … two classes of people appear – a class that rules and a class that is ruled. </w:t>
      </w:r>
    </w:p>
    <w:p w:rsidR="000739E2" w:rsidRPr="00A6159A" w:rsidRDefault="000739E2" w:rsidP="00304111">
      <w:pPr>
        <w:ind w:left="709"/>
        <w:jc w:val="left"/>
        <w:rPr>
          <w:rFonts w:asciiTheme="minorHAnsi" w:hAnsiTheme="minorHAnsi" w:cstheme="minorHAnsi"/>
          <w:i/>
          <w:szCs w:val="32"/>
        </w:rPr>
      </w:pPr>
    </w:p>
    <w:p w:rsidR="008511E0" w:rsidRPr="00304111" w:rsidRDefault="00304111" w:rsidP="00304111">
      <w:pPr>
        <w:jc w:val="left"/>
        <w:rPr>
          <w:rFonts w:asciiTheme="minorHAnsi" w:hAnsiTheme="minorHAnsi" w:cstheme="minorHAnsi"/>
          <w:b/>
          <w:i/>
          <w:szCs w:val="32"/>
        </w:rPr>
      </w:pPr>
      <w:r>
        <w:rPr>
          <w:rFonts w:asciiTheme="minorHAnsi" w:hAnsiTheme="minorHAnsi" w:cstheme="minorHAnsi"/>
          <w:b/>
          <w:szCs w:val="32"/>
        </w:rPr>
        <w:t xml:space="preserve">3. </w:t>
      </w:r>
      <w:r w:rsidR="00797735" w:rsidRPr="00304111">
        <w:rPr>
          <w:rFonts w:asciiTheme="minorHAnsi" w:hAnsiTheme="minorHAnsi" w:cstheme="minorHAnsi"/>
          <w:b/>
          <w:szCs w:val="32"/>
        </w:rPr>
        <w:t xml:space="preserve">Colons introduce an idea that </w:t>
      </w:r>
      <w:r w:rsidR="00797735" w:rsidRPr="00304111">
        <w:rPr>
          <w:rFonts w:asciiTheme="minorHAnsi" w:hAnsiTheme="minorHAnsi" w:cstheme="minorHAnsi"/>
          <w:b/>
          <w:szCs w:val="32"/>
          <w:u w:val="single"/>
        </w:rPr>
        <w:t>follows</w:t>
      </w:r>
      <w:r w:rsidR="00797735" w:rsidRPr="00304111">
        <w:rPr>
          <w:rFonts w:asciiTheme="minorHAnsi" w:hAnsiTheme="minorHAnsi" w:cstheme="minorHAnsi"/>
          <w:b/>
          <w:szCs w:val="32"/>
        </w:rPr>
        <w:t xml:space="preserve"> what was written before the colon. </w:t>
      </w:r>
    </w:p>
    <w:p w:rsidR="00751F77" w:rsidRDefault="00951BEA" w:rsidP="00B066B8">
      <w:pPr>
        <w:pStyle w:val="ListParagraph"/>
        <w:jc w:val="left"/>
        <w:rPr>
          <w:rFonts w:asciiTheme="minorHAnsi" w:hAnsiTheme="minorHAnsi" w:cstheme="minorHAnsi"/>
          <w:szCs w:val="32"/>
        </w:rPr>
      </w:pPr>
      <w:r w:rsidRPr="00304111">
        <w:rPr>
          <w:rFonts w:asciiTheme="minorHAnsi" w:hAnsiTheme="minorHAnsi" w:cstheme="minorHAnsi"/>
          <w:b/>
          <w:szCs w:val="32"/>
          <w:u w:val="single"/>
        </w:rPr>
        <w:t>Example:</w:t>
      </w:r>
      <w:r w:rsidR="006F5AD6" w:rsidRPr="00A6159A">
        <w:rPr>
          <w:rFonts w:asciiTheme="minorHAnsi" w:hAnsiTheme="minorHAnsi" w:cstheme="minorHAnsi"/>
          <w:szCs w:val="32"/>
        </w:rPr>
        <w:t xml:space="preserve"> </w:t>
      </w:r>
      <w:r w:rsidR="00751F77" w:rsidRPr="00A6159A">
        <w:rPr>
          <w:rFonts w:asciiTheme="minorHAnsi" w:hAnsiTheme="minorHAnsi" w:cstheme="minorHAnsi"/>
          <w:szCs w:val="32"/>
        </w:rPr>
        <w:t>Now that you have gathered your information, you have only one thing left to do: write the essay.</w:t>
      </w:r>
      <w:r w:rsidR="00621A94" w:rsidRPr="00A6159A">
        <w:rPr>
          <w:rFonts w:asciiTheme="minorHAnsi" w:hAnsiTheme="minorHAnsi" w:cstheme="minorHAnsi"/>
          <w:szCs w:val="32"/>
        </w:rPr>
        <w:t xml:space="preserve"> </w:t>
      </w:r>
    </w:p>
    <w:p w:rsidR="000739E2" w:rsidRPr="00A6159A" w:rsidRDefault="000739E2" w:rsidP="00B066B8">
      <w:pPr>
        <w:pStyle w:val="ListParagraph"/>
        <w:jc w:val="left"/>
        <w:rPr>
          <w:rFonts w:asciiTheme="minorHAnsi" w:hAnsiTheme="minorHAnsi" w:cstheme="minorHAnsi"/>
          <w:szCs w:val="32"/>
        </w:rPr>
      </w:pPr>
    </w:p>
    <w:p w:rsidR="00C249F7" w:rsidRPr="00304111" w:rsidRDefault="00304111" w:rsidP="00304111">
      <w:pPr>
        <w:jc w:val="left"/>
        <w:rPr>
          <w:rFonts w:asciiTheme="minorHAnsi" w:hAnsiTheme="minorHAnsi" w:cstheme="minorHAnsi"/>
          <w:b/>
          <w:i/>
          <w:szCs w:val="32"/>
        </w:rPr>
      </w:pPr>
      <w:r>
        <w:rPr>
          <w:rFonts w:asciiTheme="minorHAnsi" w:hAnsiTheme="minorHAnsi" w:cstheme="minorHAnsi"/>
          <w:b/>
          <w:szCs w:val="32"/>
        </w:rPr>
        <w:t xml:space="preserve">4. </w:t>
      </w:r>
      <w:r w:rsidR="00554626" w:rsidRPr="00304111">
        <w:rPr>
          <w:rFonts w:asciiTheme="minorHAnsi" w:hAnsiTheme="minorHAnsi" w:cstheme="minorHAnsi"/>
          <w:b/>
          <w:szCs w:val="32"/>
        </w:rPr>
        <w:t xml:space="preserve">Colons appear in </w:t>
      </w:r>
      <w:r w:rsidR="00C249F7" w:rsidRPr="00304111">
        <w:rPr>
          <w:rFonts w:asciiTheme="minorHAnsi" w:hAnsiTheme="minorHAnsi" w:cstheme="minorHAnsi"/>
          <w:b/>
          <w:szCs w:val="32"/>
        </w:rPr>
        <w:t xml:space="preserve">in-text referencing </w:t>
      </w:r>
    </w:p>
    <w:p w:rsidR="00902A87" w:rsidRDefault="00747FDF" w:rsidP="00902A87">
      <w:pPr>
        <w:pStyle w:val="ListParagraph"/>
        <w:jc w:val="left"/>
        <w:rPr>
          <w:rFonts w:asciiTheme="minorHAnsi" w:hAnsiTheme="minorHAnsi" w:cstheme="minorHAnsi"/>
          <w:i/>
          <w:szCs w:val="32"/>
        </w:rPr>
      </w:pPr>
      <w:r w:rsidRPr="00A6159A">
        <w:rPr>
          <w:rFonts w:asciiTheme="minorHAnsi" w:hAnsiTheme="minorHAnsi" w:cstheme="minorHAnsi"/>
          <w:szCs w:val="32"/>
        </w:rPr>
        <w:t xml:space="preserve">Example: </w:t>
      </w:r>
      <w:r w:rsidR="003A6C07" w:rsidRPr="00A6159A">
        <w:rPr>
          <w:rFonts w:asciiTheme="minorHAnsi" w:hAnsiTheme="minorHAnsi" w:cstheme="minorHAnsi"/>
          <w:i/>
          <w:szCs w:val="32"/>
        </w:rPr>
        <w:t>“</w:t>
      </w:r>
      <w:r w:rsidR="00902A87" w:rsidRPr="00A6159A">
        <w:rPr>
          <w:rFonts w:asciiTheme="minorHAnsi" w:hAnsiTheme="minorHAnsi" w:cstheme="minorHAnsi"/>
          <w:i/>
          <w:szCs w:val="32"/>
        </w:rPr>
        <w:t xml:space="preserve">Whether US power will </w:t>
      </w:r>
      <w:r w:rsidR="00732EF7" w:rsidRPr="00A6159A">
        <w:rPr>
          <w:rFonts w:asciiTheme="minorHAnsi" w:hAnsiTheme="minorHAnsi" w:cstheme="minorHAnsi"/>
          <w:i/>
          <w:szCs w:val="32"/>
        </w:rPr>
        <w:t>underpin or undermine humanitarian</w:t>
      </w:r>
      <w:r w:rsidR="00D17753" w:rsidRPr="00A6159A">
        <w:rPr>
          <w:rFonts w:asciiTheme="minorHAnsi" w:hAnsiTheme="minorHAnsi" w:cstheme="minorHAnsi"/>
          <w:i/>
          <w:szCs w:val="32"/>
        </w:rPr>
        <w:t xml:space="preserve"> intervention is uncertain,</w:t>
      </w:r>
      <w:r w:rsidR="00902A87" w:rsidRPr="00A6159A">
        <w:rPr>
          <w:rFonts w:asciiTheme="minorHAnsi" w:hAnsiTheme="minorHAnsi" w:cstheme="minorHAnsi"/>
          <w:i/>
          <w:szCs w:val="32"/>
        </w:rPr>
        <w:t>” (Weiss, 2004:149)</w:t>
      </w:r>
      <w:r w:rsidR="00D17753" w:rsidRPr="00A6159A">
        <w:rPr>
          <w:rFonts w:asciiTheme="minorHAnsi" w:hAnsiTheme="minorHAnsi" w:cstheme="minorHAnsi"/>
          <w:i/>
          <w:szCs w:val="32"/>
        </w:rPr>
        <w:t>.</w:t>
      </w:r>
    </w:p>
    <w:p w:rsidR="000739E2" w:rsidRPr="00A6159A" w:rsidRDefault="000739E2" w:rsidP="00902A87">
      <w:pPr>
        <w:pStyle w:val="ListParagraph"/>
        <w:jc w:val="left"/>
        <w:rPr>
          <w:rFonts w:asciiTheme="minorHAnsi" w:hAnsiTheme="minorHAnsi" w:cstheme="minorHAnsi"/>
          <w:i/>
          <w:szCs w:val="32"/>
        </w:rPr>
      </w:pPr>
    </w:p>
    <w:p w:rsidR="00032DF8" w:rsidRPr="00304111" w:rsidRDefault="00304111" w:rsidP="00304111">
      <w:pPr>
        <w:jc w:val="left"/>
        <w:rPr>
          <w:rFonts w:asciiTheme="minorHAnsi" w:hAnsiTheme="minorHAnsi" w:cstheme="minorHAnsi"/>
          <w:b/>
          <w:szCs w:val="32"/>
        </w:rPr>
      </w:pPr>
      <w:r>
        <w:rPr>
          <w:rFonts w:asciiTheme="minorHAnsi" w:hAnsiTheme="minorHAnsi" w:cstheme="minorHAnsi"/>
          <w:b/>
          <w:szCs w:val="32"/>
        </w:rPr>
        <w:t xml:space="preserve">5. </w:t>
      </w:r>
      <w:r w:rsidR="00032DF8" w:rsidRPr="00304111">
        <w:rPr>
          <w:rFonts w:asciiTheme="minorHAnsi" w:hAnsiTheme="minorHAnsi" w:cstheme="minorHAnsi"/>
          <w:b/>
          <w:szCs w:val="32"/>
        </w:rPr>
        <w:t>C</w:t>
      </w:r>
      <w:r w:rsidR="00902A87" w:rsidRPr="00304111">
        <w:rPr>
          <w:rFonts w:asciiTheme="minorHAnsi" w:hAnsiTheme="minorHAnsi" w:cstheme="minorHAnsi"/>
          <w:b/>
          <w:szCs w:val="32"/>
        </w:rPr>
        <w:t>olons are used in</w:t>
      </w:r>
      <w:r w:rsidR="00032DF8" w:rsidRPr="00304111">
        <w:rPr>
          <w:rFonts w:asciiTheme="minorHAnsi" w:hAnsiTheme="minorHAnsi" w:cstheme="minorHAnsi"/>
          <w:b/>
          <w:szCs w:val="32"/>
        </w:rPr>
        <w:t xml:space="preserve"> </w:t>
      </w:r>
      <w:r w:rsidR="008511E0" w:rsidRPr="00304111">
        <w:rPr>
          <w:rFonts w:asciiTheme="minorHAnsi" w:hAnsiTheme="minorHAnsi" w:cstheme="minorHAnsi"/>
          <w:b/>
          <w:szCs w:val="32"/>
        </w:rPr>
        <w:t xml:space="preserve">the telling of </w:t>
      </w:r>
      <w:r w:rsidR="00032DF8" w:rsidRPr="00304111">
        <w:rPr>
          <w:rFonts w:asciiTheme="minorHAnsi" w:hAnsiTheme="minorHAnsi" w:cstheme="minorHAnsi"/>
          <w:b/>
          <w:szCs w:val="32"/>
        </w:rPr>
        <w:t>time</w:t>
      </w:r>
    </w:p>
    <w:p w:rsidR="00032DF8" w:rsidRPr="00A6159A" w:rsidRDefault="00032DF8" w:rsidP="00032DF8">
      <w:pPr>
        <w:pStyle w:val="ListParagraph"/>
        <w:jc w:val="left"/>
        <w:rPr>
          <w:rFonts w:asciiTheme="minorHAnsi" w:hAnsiTheme="minorHAnsi" w:cstheme="minorHAnsi"/>
          <w:i/>
          <w:szCs w:val="32"/>
        </w:rPr>
      </w:pPr>
      <w:r w:rsidRPr="00A6159A">
        <w:rPr>
          <w:rFonts w:asciiTheme="minorHAnsi" w:hAnsiTheme="minorHAnsi" w:cstheme="minorHAnsi"/>
          <w:szCs w:val="32"/>
        </w:rPr>
        <w:t xml:space="preserve">Example: </w:t>
      </w:r>
      <w:r w:rsidR="008511E0" w:rsidRPr="00A6159A">
        <w:rPr>
          <w:rFonts w:asciiTheme="minorHAnsi" w:hAnsiTheme="minorHAnsi" w:cstheme="minorHAnsi"/>
          <w:i/>
          <w:szCs w:val="32"/>
        </w:rPr>
        <w:t xml:space="preserve">The politics lecture starts at </w:t>
      </w:r>
      <w:r w:rsidRPr="00A6159A">
        <w:rPr>
          <w:rFonts w:asciiTheme="minorHAnsi" w:hAnsiTheme="minorHAnsi" w:cstheme="minorHAnsi"/>
          <w:i/>
          <w:szCs w:val="32"/>
        </w:rPr>
        <w:t>15:00</w:t>
      </w:r>
      <w:r w:rsidR="008511E0" w:rsidRPr="00A6159A">
        <w:rPr>
          <w:rFonts w:asciiTheme="minorHAnsi" w:hAnsiTheme="minorHAnsi" w:cstheme="minorHAnsi"/>
          <w:i/>
          <w:szCs w:val="32"/>
        </w:rPr>
        <w:t>.</w:t>
      </w:r>
    </w:p>
    <w:p w:rsidR="008511E0" w:rsidRPr="00A6159A" w:rsidRDefault="008511E0" w:rsidP="008511E0">
      <w:pPr>
        <w:jc w:val="left"/>
        <w:rPr>
          <w:rFonts w:asciiTheme="minorHAnsi" w:hAnsiTheme="minorHAnsi" w:cstheme="minorHAnsi"/>
          <w:i/>
          <w:szCs w:val="32"/>
        </w:rPr>
      </w:pPr>
    </w:p>
    <w:p w:rsidR="00E37D93" w:rsidRPr="000739E2" w:rsidRDefault="00E37D93" w:rsidP="00E37D93">
      <w:pPr>
        <w:jc w:val="left"/>
        <w:rPr>
          <w:rFonts w:asciiTheme="minorHAnsi" w:hAnsiTheme="minorHAnsi" w:cstheme="minorHAnsi"/>
          <w:b/>
          <w:sz w:val="28"/>
          <w:szCs w:val="32"/>
          <w:u w:val="single"/>
        </w:rPr>
      </w:pPr>
      <w:r w:rsidRPr="000739E2">
        <w:rPr>
          <w:rFonts w:asciiTheme="minorHAnsi" w:hAnsiTheme="minorHAnsi" w:cstheme="minorHAnsi"/>
          <w:b/>
          <w:sz w:val="28"/>
          <w:szCs w:val="32"/>
          <w:u w:val="single"/>
        </w:rPr>
        <w:t>Activity</w:t>
      </w:r>
    </w:p>
    <w:p w:rsidR="00BF6086" w:rsidRPr="00A6159A" w:rsidRDefault="00BF6086" w:rsidP="00E37D93">
      <w:pPr>
        <w:jc w:val="left"/>
        <w:rPr>
          <w:rFonts w:asciiTheme="minorHAnsi" w:hAnsiTheme="minorHAnsi" w:cstheme="minorHAnsi"/>
          <w:szCs w:val="32"/>
        </w:rPr>
      </w:pPr>
      <w:r w:rsidRPr="00A6159A">
        <w:rPr>
          <w:rFonts w:asciiTheme="minorHAnsi" w:hAnsiTheme="minorHAnsi" w:cstheme="minorHAnsi"/>
          <w:szCs w:val="32"/>
        </w:rPr>
        <w:t xml:space="preserve">Place a colon in the correct place of each sentence. </w:t>
      </w:r>
    </w:p>
    <w:p w:rsidR="003F7627" w:rsidRPr="00A6159A" w:rsidRDefault="00E37D93" w:rsidP="003F7627">
      <w:pPr>
        <w:pStyle w:val="ListParagraph"/>
        <w:numPr>
          <w:ilvl w:val="0"/>
          <w:numId w:val="9"/>
        </w:numPr>
        <w:jc w:val="left"/>
        <w:rPr>
          <w:rFonts w:asciiTheme="minorHAnsi" w:hAnsiTheme="minorHAnsi" w:cstheme="minorHAnsi"/>
          <w:szCs w:val="32"/>
        </w:rPr>
      </w:pPr>
      <w:r w:rsidRPr="00A6159A">
        <w:rPr>
          <w:rFonts w:asciiTheme="minorHAnsi" w:hAnsiTheme="minorHAnsi" w:cstheme="minorHAnsi"/>
          <w:szCs w:val="32"/>
        </w:rPr>
        <w:t xml:space="preserve">Chapter one of the National Peace Accord </w:t>
      </w:r>
      <w:r w:rsidR="00BA5A21" w:rsidRPr="00A6159A">
        <w:rPr>
          <w:rFonts w:asciiTheme="minorHAnsi" w:hAnsiTheme="minorHAnsi" w:cstheme="minorHAnsi"/>
          <w:szCs w:val="32"/>
        </w:rPr>
        <w:t>sought</w:t>
      </w:r>
      <w:r w:rsidR="00BF6086" w:rsidRPr="00A6159A">
        <w:rPr>
          <w:rFonts w:asciiTheme="minorHAnsi" w:hAnsiTheme="minorHAnsi" w:cstheme="minorHAnsi"/>
          <w:szCs w:val="32"/>
        </w:rPr>
        <w:t xml:space="preserve"> democratic ideals</w:t>
      </w:r>
      <w:r w:rsidR="00304111">
        <w:rPr>
          <w:rFonts w:asciiTheme="minorHAnsi" w:hAnsiTheme="minorHAnsi" w:cstheme="minorHAnsi"/>
          <w:szCs w:val="32"/>
        </w:rPr>
        <w:t>:</w:t>
      </w:r>
      <w:r w:rsidR="00BF6086" w:rsidRPr="00A6159A">
        <w:rPr>
          <w:rFonts w:asciiTheme="minorHAnsi" w:hAnsiTheme="minorHAnsi" w:cstheme="minorHAnsi"/>
          <w:szCs w:val="32"/>
        </w:rPr>
        <w:t xml:space="preserve"> “The establishment of a multi-party democracy in South Africa is our common goal. Democracy is impossible in a climate of violence, intimidation and fear.”</w:t>
      </w:r>
    </w:p>
    <w:p w:rsidR="003F7627" w:rsidRPr="00A6159A" w:rsidRDefault="008D2751" w:rsidP="003F7627">
      <w:pPr>
        <w:pStyle w:val="ListParagraph"/>
        <w:numPr>
          <w:ilvl w:val="0"/>
          <w:numId w:val="9"/>
        </w:numPr>
        <w:jc w:val="left"/>
        <w:rPr>
          <w:rFonts w:asciiTheme="minorHAnsi" w:hAnsiTheme="minorHAnsi" w:cstheme="minorHAnsi"/>
          <w:szCs w:val="32"/>
        </w:rPr>
      </w:pPr>
      <w:r w:rsidRPr="00A6159A">
        <w:rPr>
          <w:rFonts w:asciiTheme="minorHAnsi" w:hAnsiTheme="minorHAnsi" w:cstheme="minorHAnsi"/>
          <w:szCs w:val="32"/>
        </w:rPr>
        <w:t xml:space="preserve">The new </w:t>
      </w:r>
      <w:r w:rsidR="00542558" w:rsidRPr="00A6159A">
        <w:rPr>
          <w:rFonts w:asciiTheme="minorHAnsi" w:hAnsiTheme="minorHAnsi" w:cstheme="minorHAnsi"/>
          <w:szCs w:val="32"/>
        </w:rPr>
        <w:t>South Africa’s laws were compiled into one, democratic document</w:t>
      </w:r>
      <w:r w:rsidR="00304111">
        <w:rPr>
          <w:rFonts w:asciiTheme="minorHAnsi" w:hAnsiTheme="minorHAnsi" w:cstheme="minorHAnsi"/>
          <w:szCs w:val="32"/>
        </w:rPr>
        <w:t>:</w:t>
      </w:r>
      <w:r w:rsidR="00542558" w:rsidRPr="00A6159A">
        <w:rPr>
          <w:rFonts w:asciiTheme="minorHAnsi" w:hAnsiTheme="minorHAnsi" w:cstheme="minorHAnsi"/>
          <w:szCs w:val="32"/>
        </w:rPr>
        <w:t xml:space="preserve"> the Constitution. </w:t>
      </w:r>
    </w:p>
    <w:p w:rsidR="000A7199" w:rsidRPr="00A6159A" w:rsidRDefault="00840799" w:rsidP="00E37D93">
      <w:pPr>
        <w:pStyle w:val="ListParagraph"/>
        <w:numPr>
          <w:ilvl w:val="0"/>
          <w:numId w:val="9"/>
        </w:numPr>
        <w:jc w:val="left"/>
        <w:rPr>
          <w:rFonts w:asciiTheme="minorHAnsi" w:hAnsiTheme="minorHAnsi" w:cstheme="minorHAnsi"/>
          <w:szCs w:val="32"/>
        </w:rPr>
      </w:pPr>
      <w:r w:rsidRPr="00A6159A">
        <w:rPr>
          <w:rFonts w:asciiTheme="minorHAnsi" w:hAnsiTheme="minorHAnsi" w:cstheme="minorHAnsi"/>
          <w:szCs w:val="32"/>
        </w:rPr>
        <w:t>Democracy entails several key</w:t>
      </w:r>
      <w:r w:rsidR="00250B7C" w:rsidRPr="00A6159A">
        <w:rPr>
          <w:rFonts w:asciiTheme="minorHAnsi" w:hAnsiTheme="minorHAnsi" w:cstheme="minorHAnsi"/>
          <w:szCs w:val="32"/>
        </w:rPr>
        <w:t xml:space="preserve"> characteristics</w:t>
      </w:r>
      <w:r w:rsidR="00304111">
        <w:rPr>
          <w:rFonts w:asciiTheme="minorHAnsi" w:hAnsiTheme="minorHAnsi" w:cstheme="minorHAnsi"/>
          <w:szCs w:val="32"/>
        </w:rPr>
        <w:t>:</w:t>
      </w:r>
      <w:r w:rsidR="00250B7C" w:rsidRPr="00A6159A">
        <w:rPr>
          <w:rFonts w:asciiTheme="minorHAnsi" w:hAnsiTheme="minorHAnsi" w:cstheme="minorHAnsi"/>
          <w:szCs w:val="32"/>
        </w:rPr>
        <w:t xml:space="preserve"> participation, accountability and good governance.</w:t>
      </w:r>
    </w:p>
    <w:p w:rsidR="00133A45" w:rsidRPr="00A6159A" w:rsidRDefault="0045568B" w:rsidP="00E37D93">
      <w:pPr>
        <w:pStyle w:val="ListParagraph"/>
        <w:numPr>
          <w:ilvl w:val="0"/>
          <w:numId w:val="9"/>
        </w:numPr>
        <w:jc w:val="left"/>
        <w:rPr>
          <w:rFonts w:asciiTheme="minorHAnsi" w:hAnsiTheme="minorHAnsi" w:cstheme="minorHAnsi"/>
          <w:szCs w:val="32"/>
        </w:rPr>
      </w:pPr>
      <w:r w:rsidRPr="00A6159A">
        <w:rPr>
          <w:rFonts w:asciiTheme="minorHAnsi" w:hAnsiTheme="minorHAnsi" w:cstheme="minorHAnsi"/>
          <w:szCs w:val="32"/>
        </w:rPr>
        <w:t>“</w:t>
      </w:r>
      <w:r w:rsidR="00133A45" w:rsidRPr="00A6159A">
        <w:rPr>
          <w:rFonts w:asciiTheme="minorHAnsi" w:hAnsiTheme="minorHAnsi" w:cstheme="minorHAnsi"/>
          <w:szCs w:val="32"/>
        </w:rPr>
        <w:t>This democratizing effect in the sense of giving voice to individual opinions in international processes, however, does not hold for all citizens, since in some states the openness of the Internet and its public accessibility is under state control,” (Shapiro</w:t>
      </w:r>
      <w:r w:rsidR="00791F65" w:rsidRPr="00A6159A">
        <w:rPr>
          <w:rFonts w:asciiTheme="minorHAnsi" w:hAnsiTheme="minorHAnsi" w:cstheme="minorHAnsi"/>
          <w:szCs w:val="32"/>
        </w:rPr>
        <w:t>, 1999</w:t>
      </w:r>
      <w:r w:rsidR="00F100E1">
        <w:rPr>
          <w:rFonts w:asciiTheme="minorHAnsi" w:hAnsiTheme="minorHAnsi" w:cstheme="minorHAnsi"/>
          <w:szCs w:val="32"/>
        </w:rPr>
        <w:t>:</w:t>
      </w:r>
      <w:r w:rsidR="00791F65" w:rsidRPr="00A6159A">
        <w:rPr>
          <w:rFonts w:asciiTheme="minorHAnsi" w:hAnsiTheme="minorHAnsi" w:cstheme="minorHAnsi"/>
          <w:szCs w:val="32"/>
        </w:rPr>
        <w:t xml:space="preserve"> </w:t>
      </w:r>
      <w:r w:rsidR="00133A45" w:rsidRPr="00A6159A">
        <w:rPr>
          <w:rFonts w:asciiTheme="minorHAnsi" w:hAnsiTheme="minorHAnsi" w:cstheme="minorHAnsi"/>
          <w:szCs w:val="32"/>
        </w:rPr>
        <w:t>24</w:t>
      </w:r>
      <w:r w:rsidRPr="00A6159A">
        <w:rPr>
          <w:rFonts w:asciiTheme="minorHAnsi" w:hAnsiTheme="minorHAnsi" w:cstheme="minorHAnsi"/>
          <w:szCs w:val="32"/>
        </w:rPr>
        <w:t>)</w:t>
      </w:r>
      <w:r w:rsidR="00791F65" w:rsidRPr="00A6159A">
        <w:rPr>
          <w:rFonts w:asciiTheme="minorHAnsi" w:hAnsiTheme="minorHAnsi" w:cstheme="minorHAnsi"/>
          <w:szCs w:val="32"/>
        </w:rPr>
        <w:t>.</w:t>
      </w:r>
    </w:p>
    <w:p w:rsidR="00531F6D" w:rsidRDefault="00557F09" w:rsidP="00E37D93">
      <w:pPr>
        <w:pStyle w:val="ListParagraph"/>
        <w:numPr>
          <w:ilvl w:val="0"/>
          <w:numId w:val="9"/>
        </w:numPr>
        <w:jc w:val="left"/>
        <w:rPr>
          <w:rFonts w:asciiTheme="minorHAnsi" w:hAnsiTheme="minorHAnsi" w:cstheme="minorHAnsi"/>
          <w:szCs w:val="32"/>
        </w:rPr>
      </w:pPr>
      <w:r w:rsidRPr="00A6159A">
        <w:rPr>
          <w:rFonts w:asciiTheme="minorHAnsi" w:hAnsiTheme="minorHAnsi" w:cstheme="minorHAnsi"/>
          <w:szCs w:val="32"/>
        </w:rPr>
        <w:t>Many So</w:t>
      </w:r>
      <w:r w:rsidR="00F100E1">
        <w:rPr>
          <w:rFonts w:asciiTheme="minorHAnsi" w:hAnsiTheme="minorHAnsi" w:cstheme="minorHAnsi"/>
          <w:szCs w:val="32"/>
        </w:rPr>
        <w:t>uth Africans lined up before 05:</w:t>
      </w:r>
      <w:r w:rsidRPr="00A6159A">
        <w:rPr>
          <w:rFonts w:asciiTheme="minorHAnsi" w:hAnsiTheme="minorHAnsi" w:cstheme="minorHAnsi"/>
          <w:szCs w:val="32"/>
        </w:rPr>
        <w:t>00 to cast their first vote on 27 April, 1994.</w:t>
      </w:r>
    </w:p>
    <w:p w:rsidR="00531F6D" w:rsidRPr="00531F6D" w:rsidRDefault="00531F6D" w:rsidP="00531F6D"/>
    <w:p w:rsidR="00531F6D" w:rsidRDefault="00531F6D" w:rsidP="00531F6D"/>
    <w:p w:rsidR="00531F6D" w:rsidRPr="00531F6D" w:rsidRDefault="00531F6D" w:rsidP="00531F6D">
      <w:pPr>
        <w:rPr>
          <w:rFonts w:asciiTheme="minorHAnsi" w:hAnsiTheme="minorHAnsi" w:cstheme="minorHAnsi"/>
          <w:b/>
          <w:u w:val="single"/>
        </w:rPr>
      </w:pPr>
      <w:r w:rsidRPr="00531F6D">
        <w:rPr>
          <w:rFonts w:asciiTheme="minorHAnsi" w:hAnsiTheme="minorHAnsi" w:cstheme="minorHAnsi"/>
          <w:b/>
          <w:u w:val="single"/>
        </w:rPr>
        <w:t>REFERENCES</w:t>
      </w:r>
    </w:p>
    <w:p w:rsidR="00531F6D" w:rsidRDefault="00531F6D" w:rsidP="00531F6D">
      <w:pPr>
        <w:rPr>
          <w:rFonts w:asciiTheme="minorHAnsi" w:hAnsiTheme="minorHAnsi" w:cstheme="minorHAnsi"/>
        </w:rPr>
      </w:pPr>
      <w:r w:rsidRPr="00F100E1">
        <w:rPr>
          <w:rFonts w:asciiTheme="minorHAnsi" w:hAnsiTheme="minorHAnsi" w:cstheme="minorHAnsi"/>
        </w:rPr>
        <w:t xml:space="preserve">Bill, J and </w:t>
      </w:r>
      <w:proofErr w:type="spellStart"/>
      <w:r w:rsidRPr="00F100E1">
        <w:rPr>
          <w:rFonts w:asciiTheme="minorHAnsi" w:hAnsiTheme="minorHAnsi" w:cstheme="minorHAnsi"/>
        </w:rPr>
        <w:t>Hargrave</w:t>
      </w:r>
      <w:proofErr w:type="spellEnd"/>
      <w:r w:rsidRPr="00F100E1">
        <w:rPr>
          <w:rFonts w:asciiTheme="minorHAnsi" w:hAnsiTheme="minorHAnsi" w:cstheme="minorHAnsi"/>
        </w:rPr>
        <w:t xml:space="preserve">, R. 1981. “The Political Elite Approach” in </w:t>
      </w:r>
      <w:r w:rsidRPr="00F100E1">
        <w:rPr>
          <w:rFonts w:asciiTheme="minorHAnsi" w:hAnsiTheme="minorHAnsi" w:cstheme="minorHAnsi"/>
          <w:i/>
        </w:rPr>
        <w:t>Comparative Politics.</w:t>
      </w:r>
      <w:r w:rsidRPr="00F100E1">
        <w:rPr>
          <w:rFonts w:asciiTheme="minorHAnsi" w:hAnsiTheme="minorHAnsi" w:cstheme="minorHAnsi"/>
        </w:rPr>
        <w:t xml:space="preserve"> </w:t>
      </w:r>
      <w:proofErr w:type="gramStart"/>
      <w:r w:rsidRPr="00F100E1">
        <w:rPr>
          <w:rFonts w:asciiTheme="minorHAnsi" w:hAnsiTheme="minorHAnsi" w:cstheme="minorHAnsi"/>
        </w:rPr>
        <w:t>(Washington, DC: University Press of America), pp.148.</w:t>
      </w:r>
      <w:proofErr w:type="gramEnd"/>
    </w:p>
    <w:p w:rsidR="00F100E1" w:rsidRPr="00F100E1" w:rsidRDefault="00F100E1" w:rsidP="00531F6D">
      <w:pPr>
        <w:rPr>
          <w:rFonts w:asciiTheme="minorHAnsi" w:hAnsiTheme="minorHAnsi" w:cstheme="minorHAnsi"/>
        </w:rPr>
      </w:pPr>
    </w:p>
    <w:p w:rsidR="00F100E1" w:rsidRDefault="00F100E1" w:rsidP="00531F6D">
      <w:pPr>
        <w:rPr>
          <w:rFonts w:asciiTheme="minorHAnsi" w:hAnsiTheme="minorHAnsi" w:cstheme="minorHAnsi"/>
        </w:rPr>
      </w:pPr>
      <w:proofErr w:type="spellStart"/>
      <w:proofErr w:type="gramStart"/>
      <w:r w:rsidRPr="00F100E1">
        <w:rPr>
          <w:rFonts w:asciiTheme="minorHAnsi" w:hAnsiTheme="minorHAnsi" w:cstheme="minorHAnsi"/>
        </w:rPr>
        <w:t>Bruehl</w:t>
      </w:r>
      <w:proofErr w:type="spellEnd"/>
      <w:r w:rsidRPr="00F100E1">
        <w:rPr>
          <w:rFonts w:asciiTheme="minorHAnsi" w:hAnsiTheme="minorHAnsi" w:cstheme="minorHAnsi"/>
        </w:rPr>
        <w:t xml:space="preserve">, T and </w:t>
      </w:r>
      <w:proofErr w:type="spellStart"/>
      <w:r w:rsidRPr="00F100E1">
        <w:rPr>
          <w:rFonts w:asciiTheme="minorHAnsi" w:hAnsiTheme="minorHAnsi" w:cstheme="minorHAnsi"/>
        </w:rPr>
        <w:t>Rittberger</w:t>
      </w:r>
      <w:proofErr w:type="spellEnd"/>
      <w:r w:rsidRPr="00F100E1">
        <w:rPr>
          <w:rFonts w:asciiTheme="minorHAnsi" w:hAnsiTheme="minorHAnsi" w:cstheme="minorHAnsi"/>
        </w:rPr>
        <w:t>, V. 2001.</w:t>
      </w:r>
      <w:proofErr w:type="gramEnd"/>
      <w:r w:rsidRPr="00F100E1">
        <w:rPr>
          <w:rFonts w:asciiTheme="minorHAnsi" w:hAnsiTheme="minorHAnsi" w:cstheme="minorHAnsi"/>
        </w:rPr>
        <w:t xml:space="preserve"> “From International to Global Governance: Actors, Collective Decision-Making, and the UN in the world of the 21st Century” in Global Governance and the United Nations Sy</w:t>
      </w:r>
      <w:r>
        <w:rPr>
          <w:rFonts w:asciiTheme="minorHAnsi" w:hAnsiTheme="minorHAnsi" w:cstheme="minorHAnsi"/>
        </w:rPr>
        <w:t xml:space="preserve">stem. </w:t>
      </w:r>
      <w:proofErr w:type="gramStart"/>
      <w:r>
        <w:rPr>
          <w:rFonts w:asciiTheme="minorHAnsi" w:hAnsiTheme="minorHAnsi" w:cstheme="minorHAnsi"/>
        </w:rPr>
        <w:t>(Tokyo: UNU Press), pp.8.</w:t>
      </w:r>
      <w:proofErr w:type="gramEnd"/>
    </w:p>
    <w:p w:rsidR="00F100E1" w:rsidRPr="00F100E1" w:rsidRDefault="00F100E1" w:rsidP="00531F6D">
      <w:pPr>
        <w:rPr>
          <w:rFonts w:asciiTheme="minorHAnsi" w:hAnsiTheme="minorHAnsi" w:cstheme="minorHAnsi"/>
        </w:rPr>
      </w:pPr>
    </w:p>
    <w:p w:rsidR="00F100E1" w:rsidRPr="00F100E1" w:rsidRDefault="00531F6D" w:rsidP="00531F6D">
      <w:pPr>
        <w:rPr>
          <w:rFonts w:asciiTheme="minorHAnsi" w:hAnsiTheme="minorHAnsi" w:cstheme="minorHAnsi"/>
        </w:rPr>
      </w:pPr>
      <w:r w:rsidRPr="00F100E1">
        <w:rPr>
          <w:rFonts w:asciiTheme="minorHAnsi" w:hAnsiTheme="minorHAnsi" w:cstheme="minorHAnsi"/>
        </w:rPr>
        <w:t xml:space="preserve">Sisk, T. 1995. </w:t>
      </w:r>
      <w:r w:rsidRPr="00F100E1">
        <w:rPr>
          <w:rFonts w:asciiTheme="minorHAnsi" w:hAnsiTheme="minorHAnsi" w:cstheme="minorHAnsi"/>
          <w:i/>
        </w:rPr>
        <w:t>Democratisation in South Africa: The Elusive Social Contract</w:t>
      </w:r>
      <w:r w:rsidRPr="00F100E1">
        <w:rPr>
          <w:rFonts w:asciiTheme="minorHAnsi" w:hAnsiTheme="minorHAnsi" w:cstheme="minorHAnsi"/>
        </w:rPr>
        <w:t>. (Princeton: Pr</w:t>
      </w:r>
      <w:r w:rsidR="00F100E1">
        <w:rPr>
          <w:rFonts w:asciiTheme="minorHAnsi" w:hAnsiTheme="minorHAnsi" w:cstheme="minorHAnsi"/>
        </w:rPr>
        <w:t>inceton University Press) 14-89</w:t>
      </w:r>
    </w:p>
    <w:p w:rsidR="00F100E1" w:rsidRDefault="00F100E1" w:rsidP="00531F6D">
      <w:pPr>
        <w:rPr>
          <w:rFonts w:asciiTheme="minorHAnsi" w:hAnsiTheme="minorHAnsi" w:cstheme="minorHAnsi"/>
        </w:rPr>
      </w:pPr>
    </w:p>
    <w:p w:rsidR="00531F6D" w:rsidRDefault="00531F6D" w:rsidP="00531F6D">
      <w:pPr>
        <w:rPr>
          <w:rFonts w:asciiTheme="minorHAnsi" w:hAnsiTheme="minorHAnsi" w:cstheme="minorHAnsi"/>
        </w:rPr>
      </w:pPr>
      <w:r w:rsidRPr="00F100E1">
        <w:rPr>
          <w:rFonts w:asciiTheme="minorHAnsi" w:hAnsiTheme="minorHAnsi" w:cstheme="minorHAnsi"/>
        </w:rPr>
        <w:t xml:space="preserve">The Legislative Process – </w:t>
      </w:r>
      <w:hyperlink r:id="rId7" w:history="1">
        <w:r w:rsidR="00F100E1" w:rsidRPr="00AD5854">
          <w:rPr>
            <w:rStyle w:val="Hyperlink"/>
            <w:rFonts w:asciiTheme="minorHAnsi" w:hAnsiTheme="minorHAnsi" w:cstheme="minorHAnsi"/>
          </w:rPr>
          <w:t>http://www.pmg.org.za/node/17034</w:t>
        </w:r>
      </w:hyperlink>
    </w:p>
    <w:p w:rsidR="00F100E1" w:rsidRPr="00F100E1" w:rsidRDefault="00F100E1" w:rsidP="00531F6D">
      <w:pPr>
        <w:rPr>
          <w:rFonts w:asciiTheme="minorHAnsi" w:hAnsiTheme="minorHAnsi" w:cstheme="minorHAnsi"/>
        </w:rPr>
      </w:pPr>
    </w:p>
    <w:p w:rsidR="00557F09" w:rsidRPr="00531F6D" w:rsidRDefault="00304111" w:rsidP="00531F6D">
      <w:r w:rsidRPr="00F100E1">
        <w:rPr>
          <w:rFonts w:asciiTheme="minorHAnsi" w:hAnsiTheme="minorHAnsi" w:cstheme="minorHAnsi"/>
        </w:rPr>
        <w:t xml:space="preserve">Weiss, T. 2003. </w:t>
      </w:r>
      <w:proofErr w:type="gramStart"/>
      <w:r w:rsidRPr="00F100E1">
        <w:rPr>
          <w:rFonts w:asciiTheme="minorHAnsi" w:hAnsiTheme="minorHAnsi" w:cstheme="minorHAnsi"/>
        </w:rPr>
        <w:t>“The Illusion of UN Security Council Reform”, Washington Quarterly.</w:t>
      </w:r>
      <w:proofErr w:type="gramEnd"/>
      <w:r w:rsidRPr="00F100E1">
        <w:rPr>
          <w:rFonts w:asciiTheme="minorHAnsi" w:hAnsiTheme="minorHAnsi" w:cstheme="minorHAnsi"/>
        </w:rPr>
        <w:t xml:space="preserve"> Vol.26:4, pp.149.</w:t>
      </w:r>
      <w:bookmarkStart w:id="0" w:name="_GoBack"/>
      <w:bookmarkEnd w:id="0"/>
    </w:p>
    <w:sectPr w:rsidR="00557F09" w:rsidRPr="00531F6D" w:rsidSect="00444CDE">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53BC1"/>
    <w:multiLevelType w:val="hybridMultilevel"/>
    <w:tmpl w:val="E782FC20"/>
    <w:lvl w:ilvl="0" w:tplc="31E8FA5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152A2626"/>
    <w:multiLevelType w:val="hybridMultilevel"/>
    <w:tmpl w:val="FA6CA626"/>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1D934ADC"/>
    <w:multiLevelType w:val="hybridMultilevel"/>
    <w:tmpl w:val="024C760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22664F7C"/>
    <w:multiLevelType w:val="hybridMultilevel"/>
    <w:tmpl w:val="0BB21BEA"/>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25C53FD5"/>
    <w:multiLevelType w:val="hybridMultilevel"/>
    <w:tmpl w:val="036CB6C8"/>
    <w:lvl w:ilvl="0" w:tplc="C3785E9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3102F7"/>
    <w:multiLevelType w:val="hybridMultilevel"/>
    <w:tmpl w:val="F90600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30155C02"/>
    <w:multiLevelType w:val="hybridMultilevel"/>
    <w:tmpl w:val="103C3ED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367E47D9"/>
    <w:multiLevelType w:val="hybridMultilevel"/>
    <w:tmpl w:val="74C048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nsid w:val="42003856"/>
    <w:multiLevelType w:val="hybridMultilevel"/>
    <w:tmpl w:val="2676DA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89C3A05"/>
    <w:multiLevelType w:val="hybridMultilevel"/>
    <w:tmpl w:val="167E36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52820912"/>
    <w:multiLevelType w:val="hybridMultilevel"/>
    <w:tmpl w:val="2C52B60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nsid w:val="5F4515E2"/>
    <w:multiLevelType w:val="hybridMultilevel"/>
    <w:tmpl w:val="5B0EBB94"/>
    <w:lvl w:ilvl="0" w:tplc="1C09000F">
      <w:start w:val="1"/>
      <w:numFmt w:val="decimal"/>
      <w:lvlText w:val="%1."/>
      <w:lvlJc w:val="left"/>
      <w:pPr>
        <w:ind w:left="1500" w:hanging="360"/>
      </w:p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12">
    <w:nsid w:val="65617BB6"/>
    <w:multiLevelType w:val="hybridMultilevel"/>
    <w:tmpl w:val="B06CD0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83213F7"/>
    <w:multiLevelType w:val="hybridMultilevel"/>
    <w:tmpl w:val="F6CEDDA0"/>
    <w:lvl w:ilvl="0" w:tplc="890638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68DE5458"/>
    <w:multiLevelType w:val="hybridMultilevel"/>
    <w:tmpl w:val="F69A3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A227057"/>
    <w:multiLevelType w:val="hybridMultilevel"/>
    <w:tmpl w:val="BD9A4D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C3E53F2"/>
    <w:multiLevelType w:val="hybridMultilevel"/>
    <w:tmpl w:val="73863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5B0BA8"/>
    <w:multiLevelType w:val="hybridMultilevel"/>
    <w:tmpl w:val="9B0C945E"/>
    <w:lvl w:ilvl="0" w:tplc="F4CAB0D0">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nsid w:val="76723C63"/>
    <w:multiLevelType w:val="hybridMultilevel"/>
    <w:tmpl w:val="C506339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nsid w:val="779273BA"/>
    <w:multiLevelType w:val="hybridMultilevel"/>
    <w:tmpl w:val="062E8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2"/>
  </w:num>
  <w:num w:numId="5">
    <w:abstractNumId w:val="18"/>
  </w:num>
  <w:num w:numId="6">
    <w:abstractNumId w:val="17"/>
  </w:num>
  <w:num w:numId="7">
    <w:abstractNumId w:val="0"/>
  </w:num>
  <w:num w:numId="8">
    <w:abstractNumId w:val="7"/>
  </w:num>
  <w:num w:numId="9">
    <w:abstractNumId w:val="1"/>
  </w:num>
  <w:num w:numId="10">
    <w:abstractNumId w:val="9"/>
  </w:num>
  <w:num w:numId="11">
    <w:abstractNumId w:val="8"/>
  </w:num>
  <w:num w:numId="12">
    <w:abstractNumId w:val="19"/>
  </w:num>
  <w:num w:numId="13">
    <w:abstractNumId w:val="15"/>
  </w:num>
  <w:num w:numId="14">
    <w:abstractNumId w:val="5"/>
  </w:num>
  <w:num w:numId="15">
    <w:abstractNumId w:val="16"/>
  </w:num>
  <w:num w:numId="16">
    <w:abstractNumId w:val="14"/>
  </w:num>
  <w:num w:numId="17">
    <w:abstractNumId w:val="4"/>
  </w:num>
  <w:num w:numId="18">
    <w:abstractNumId w:val="10"/>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BCD"/>
    <w:rsid w:val="000052D3"/>
    <w:rsid w:val="00016590"/>
    <w:rsid w:val="00024D7E"/>
    <w:rsid w:val="00030DDE"/>
    <w:rsid w:val="00032DF8"/>
    <w:rsid w:val="00043BAD"/>
    <w:rsid w:val="000739E2"/>
    <w:rsid w:val="000A7199"/>
    <w:rsid w:val="00101D1F"/>
    <w:rsid w:val="00120D35"/>
    <w:rsid w:val="00125837"/>
    <w:rsid w:val="00133A45"/>
    <w:rsid w:val="00171AF9"/>
    <w:rsid w:val="00177C50"/>
    <w:rsid w:val="00186857"/>
    <w:rsid w:val="001A4E79"/>
    <w:rsid w:val="001B3AB1"/>
    <w:rsid w:val="001B6060"/>
    <w:rsid w:val="001C79C7"/>
    <w:rsid w:val="001D79BA"/>
    <w:rsid w:val="002105D1"/>
    <w:rsid w:val="00250B7C"/>
    <w:rsid w:val="002518F6"/>
    <w:rsid w:val="002564FB"/>
    <w:rsid w:val="00264861"/>
    <w:rsid w:val="002852BD"/>
    <w:rsid w:val="002908F9"/>
    <w:rsid w:val="002A3025"/>
    <w:rsid w:val="00304111"/>
    <w:rsid w:val="00332852"/>
    <w:rsid w:val="00342645"/>
    <w:rsid w:val="00345FCD"/>
    <w:rsid w:val="00374426"/>
    <w:rsid w:val="0039108E"/>
    <w:rsid w:val="003A46DE"/>
    <w:rsid w:val="003A6C07"/>
    <w:rsid w:val="003C056A"/>
    <w:rsid w:val="003D6096"/>
    <w:rsid w:val="003E39EA"/>
    <w:rsid w:val="003F16F9"/>
    <w:rsid w:val="003F7627"/>
    <w:rsid w:val="00410C25"/>
    <w:rsid w:val="004306C7"/>
    <w:rsid w:val="00431EF9"/>
    <w:rsid w:val="00432DA7"/>
    <w:rsid w:val="004439A3"/>
    <w:rsid w:val="00444CDE"/>
    <w:rsid w:val="0045495C"/>
    <w:rsid w:val="0045568B"/>
    <w:rsid w:val="00483F9A"/>
    <w:rsid w:val="00491C0F"/>
    <w:rsid w:val="004A703D"/>
    <w:rsid w:val="004E7747"/>
    <w:rsid w:val="00506C70"/>
    <w:rsid w:val="0051170B"/>
    <w:rsid w:val="00512442"/>
    <w:rsid w:val="00515B5D"/>
    <w:rsid w:val="00531F6D"/>
    <w:rsid w:val="00542558"/>
    <w:rsid w:val="00554626"/>
    <w:rsid w:val="00557F09"/>
    <w:rsid w:val="005B7177"/>
    <w:rsid w:val="005F5A69"/>
    <w:rsid w:val="00603B3F"/>
    <w:rsid w:val="0061563D"/>
    <w:rsid w:val="00621A94"/>
    <w:rsid w:val="00641838"/>
    <w:rsid w:val="00657DB6"/>
    <w:rsid w:val="00667BCD"/>
    <w:rsid w:val="006B3941"/>
    <w:rsid w:val="006B7C82"/>
    <w:rsid w:val="006F5AD6"/>
    <w:rsid w:val="00732EF7"/>
    <w:rsid w:val="00735E74"/>
    <w:rsid w:val="00736E7F"/>
    <w:rsid w:val="00747FDF"/>
    <w:rsid w:val="00751F77"/>
    <w:rsid w:val="00765019"/>
    <w:rsid w:val="00777514"/>
    <w:rsid w:val="00791F65"/>
    <w:rsid w:val="00797735"/>
    <w:rsid w:val="007A6EC6"/>
    <w:rsid w:val="00825AD0"/>
    <w:rsid w:val="00840799"/>
    <w:rsid w:val="008511E0"/>
    <w:rsid w:val="00853CDF"/>
    <w:rsid w:val="008558DD"/>
    <w:rsid w:val="0088094C"/>
    <w:rsid w:val="00893FBE"/>
    <w:rsid w:val="008D2751"/>
    <w:rsid w:val="008F2346"/>
    <w:rsid w:val="008F490A"/>
    <w:rsid w:val="00902A87"/>
    <w:rsid w:val="00906071"/>
    <w:rsid w:val="009226E0"/>
    <w:rsid w:val="00925065"/>
    <w:rsid w:val="00931D1A"/>
    <w:rsid w:val="00936A5F"/>
    <w:rsid w:val="00951BEA"/>
    <w:rsid w:val="0095465B"/>
    <w:rsid w:val="00962B96"/>
    <w:rsid w:val="009723CB"/>
    <w:rsid w:val="00986896"/>
    <w:rsid w:val="009A020A"/>
    <w:rsid w:val="009B0C77"/>
    <w:rsid w:val="00A01647"/>
    <w:rsid w:val="00A228E4"/>
    <w:rsid w:val="00A55D5F"/>
    <w:rsid w:val="00A6159A"/>
    <w:rsid w:val="00A94FDF"/>
    <w:rsid w:val="00AA4CE7"/>
    <w:rsid w:val="00AB4BD8"/>
    <w:rsid w:val="00AC7CFB"/>
    <w:rsid w:val="00AF1F45"/>
    <w:rsid w:val="00B02E7F"/>
    <w:rsid w:val="00B066B8"/>
    <w:rsid w:val="00B1198B"/>
    <w:rsid w:val="00B14774"/>
    <w:rsid w:val="00B25B57"/>
    <w:rsid w:val="00B33526"/>
    <w:rsid w:val="00B37598"/>
    <w:rsid w:val="00B4108A"/>
    <w:rsid w:val="00BA5A21"/>
    <w:rsid w:val="00BB6BB7"/>
    <w:rsid w:val="00BE2813"/>
    <w:rsid w:val="00BF145F"/>
    <w:rsid w:val="00BF6086"/>
    <w:rsid w:val="00C03775"/>
    <w:rsid w:val="00C249F7"/>
    <w:rsid w:val="00C31B7F"/>
    <w:rsid w:val="00C3349B"/>
    <w:rsid w:val="00C7500C"/>
    <w:rsid w:val="00CB3C93"/>
    <w:rsid w:val="00CC5DA1"/>
    <w:rsid w:val="00CE3424"/>
    <w:rsid w:val="00D17753"/>
    <w:rsid w:val="00D272DB"/>
    <w:rsid w:val="00D4387D"/>
    <w:rsid w:val="00DB6236"/>
    <w:rsid w:val="00DD2953"/>
    <w:rsid w:val="00DD6DA7"/>
    <w:rsid w:val="00DF1FD4"/>
    <w:rsid w:val="00E155AF"/>
    <w:rsid w:val="00E16D33"/>
    <w:rsid w:val="00E255BC"/>
    <w:rsid w:val="00E37D93"/>
    <w:rsid w:val="00E75095"/>
    <w:rsid w:val="00E76029"/>
    <w:rsid w:val="00E94F14"/>
    <w:rsid w:val="00EE1BFB"/>
    <w:rsid w:val="00F02F1F"/>
    <w:rsid w:val="00F100E1"/>
    <w:rsid w:val="00F31366"/>
    <w:rsid w:val="00F66EF0"/>
    <w:rsid w:val="00FB3790"/>
    <w:rsid w:val="00FC141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C50"/>
    <w:pPr>
      <w:spacing w:after="0" w:line="360" w:lineRule="auto"/>
      <w:jc w:val="both"/>
    </w:pPr>
    <w:rPr>
      <w:rFonts w:ascii="Times New Roman" w:hAnsi="Times New Roman"/>
      <w:sz w:val="24"/>
    </w:rPr>
  </w:style>
  <w:style w:type="paragraph" w:styleId="Heading1">
    <w:name w:val="heading 1"/>
    <w:basedOn w:val="Normal"/>
    <w:next w:val="Normal"/>
    <w:link w:val="Heading1Char"/>
    <w:uiPriority w:val="9"/>
    <w:qFormat/>
    <w:rsid w:val="00177C50"/>
    <w:pPr>
      <w:keepNext/>
      <w:keepLines/>
      <w:jc w:val="left"/>
      <w:outlineLvl w:val="0"/>
    </w:pPr>
    <w:rPr>
      <w:rFonts w:eastAsiaTheme="majorEastAsia" w:cstheme="majorBidi"/>
      <w:b/>
      <w:bCs/>
      <w:caps/>
      <w:sz w:val="30"/>
      <w:szCs w:val="28"/>
    </w:rPr>
  </w:style>
  <w:style w:type="paragraph" w:styleId="Heading2">
    <w:name w:val="heading 2"/>
    <w:basedOn w:val="Normal"/>
    <w:next w:val="Normal"/>
    <w:link w:val="Heading2Char"/>
    <w:uiPriority w:val="9"/>
    <w:unhideWhenUsed/>
    <w:qFormat/>
    <w:rsid w:val="00177C50"/>
    <w:pPr>
      <w:keepNext/>
      <w:keepLines/>
      <w:jc w:val="left"/>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177C50"/>
    <w:pPr>
      <w:keepNext/>
      <w:keepLines/>
      <w:jc w:val="left"/>
      <w:outlineLvl w:val="2"/>
    </w:pPr>
    <w:rPr>
      <w:rFonts w:eastAsiaTheme="majorEastAsia" w:cstheme="majorBidi"/>
      <w:b/>
      <w:bCs/>
      <w:sz w:val="26"/>
    </w:rPr>
  </w:style>
  <w:style w:type="paragraph" w:styleId="Heading4">
    <w:name w:val="heading 4"/>
    <w:basedOn w:val="Normal"/>
    <w:next w:val="Normal"/>
    <w:link w:val="Heading4Char"/>
    <w:uiPriority w:val="9"/>
    <w:unhideWhenUsed/>
    <w:qFormat/>
    <w:rsid w:val="00177C50"/>
    <w:pPr>
      <w:keepNext/>
      <w:keepLines/>
      <w:jc w:val="left"/>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7C50"/>
    <w:rPr>
      <w:rFonts w:ascii="Times New Roman" w:eastAsiaTheme="majorEastAsia" w:hAnsi="Times New Roman" w:cstheme="majorBidi"/>
      <w:b/>
      <w:bCs/>
      <w:caps/>
      <w:sz w:val="30"/>
      <w:szCs w:val="28"/>
    </w:rPr>
  </w:style>
  <w:style w:type="character" w:customStyle="1" w:styleId="Heading2Char">
    <w:name w:val="Heading 2 Char"/>
    <w:basedOn w:val="DefaultParagraphFont"/>
    <w:link w:val="Heading2"/>
    <w:uiPriority w:val="9"/>
    <w:rsid w:val="00177C50"/>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177C50"/>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177C50"/>
    <w:rPr>
      <w:rFonts w:ascii="Times New Roman" w:eastAsiaTheme="majorEastAsia" w:hAnsi="Times New Roman" w:cstheme="majorBidi"/>
      <w:b/>
      <w:bCs/>
      <w:iCs/>
      <w:sz w:val="24"/>
    </w:rPr>
  </w:style>
  <w:style w:type="paragraph" w:styleId="ListParagraph">
    <w:name w:val="List Paragraph"/>
    <w:basedOn w:val="Normal"/>
    <w:uiPriority w:val="34"/>
    <w:qFormat/>
    <w:rsid w:val="00667BCD"/>
    <w:pPr>
      <w:ind w:left="720"/>
      <w:contextualSpacing/>
    </w:pPr>
  </w:style>
  <w:style w:type="table" w:styleId="TableGrid">
    <w:name w:val="Table Grid"/>
    <w:basedOn w:val="TableNormal"/>
    <w:uiPriority w:val="59"/>
    <w:rsid w:val="00657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39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941"/>
    <w:rPr>
      <w:rFonts w:ascii="Tahoma" w:hAnsi="Tahoma" w:cs="Tahoma"/>
      <w:sz w:val="16"/>
      <w:szCs w:val="16"/>
    </w:rPr>
  </w:style>
  <w:style w:type="character" w:styleId="CommentReference">
    <w:name w:val="annotation reference"/>
    <w:basedOn w:val="DefaultParagraphFont"/>
    <w:uiPriority w:val="99"/>
    <w:semiHidden/>
    <w:unhideWhenUsed/>
    <w:rsid w:val="00736E7F"/>
    <w:rPr>
      <w:sz w:val="16"/>
      <w:szCs w:val="16"/>
    </w:rPr>
  </w:style>
  <w:style w:type="paragraph" w:styleId="CommentText">
    <w:name w:val="annotation text"/>
    <w:basedOn w:val="Normal"/>
    <w:link w:val="CommentTextChar"/>
    <w:uiPriority w:val="99"/>
    <w:semiHidden/>
    <w:unhideWhenUsed/>
    <w:rsid w:val="00736E7F"/>
    <w:pPr>
      <w:spacing w:line="240" w:lineRule="auto"/>
    </w:pPr>
    <w:rPr>
      <w:sz w:val="20"/>
      <w:szCs w:val="20"/>
    </w:rPr>
  </w:style>
  <w:style w:type="character" w:customStyle="1" w:styleId="CommentTextChar">
    <w:name w:val="Comment Text Char"/>
    <w:basedOn w:val="DefaultParagraphFont"/>
    <w:link w:val="CommentText"/>
    <w:uiPriority w:val="99"/>
    <w:semiHidden/>
    <w:rsid w:val="00736E7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36E7F"/>
    <w:rPr>
      <w:b/>
      <w:bCs/>
    </w:rPr>
  </w:style>
  <w:style w:type="character" w:customStyle="1" w:styleId="CommentSubjectChar">
    <w:name w:val="Comment Subject Char"/>
    <w:basedOn w:val="CommentTextChar"/>
    <w:link w:val="CommentSubject"/>
    <w:uiPriority w:val="99"/>
    <w:semiHidden/>
    <w:rsid w:val="00736E7F"/>
    <w:rPr>
      <w:rFonts w:ascii="Times New Roman" w:hAnsi="Times New Roman"/>
      <w:b/>
      <w:bCs/>
      <w:sz w:val="20"/>
      <w:szCs w:val="20"/>
    </w:rPr>
  </w:style>
  <w:style w:type="character" w:styleId="Hyperlink">
    <w:name w:val="Hyperlink"/>
    <w:basedOn w:val="DefaultParagraphFont"/>
    <w:uiPriority w:val="99"/>
    <w:unhideWhenUsed/>
    <w:rsid w:val="00F100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C50"/>
    <w:pPr>
      <w:spacing w:after="0" w:line="360" w:lineRule="auto"/>
      <w:jc w:val="both"/>
    </w:pPr>
    <w:rPr>
      <w:rFonts w:ascii="Times New Roman" w:hAnsi="Times New Roman"/>
      <w:sz w:val="24"/>
    </w:rPr>
  </w:style>
  <w:style w:type="paragraph" w:styleId="Heading1">
    <w:name w:val="heading 1"/>
    <w:basedOn w:val="Normal"/>
    <w:next w:val="Normal"/>
    <w:link w:val="Heading1Char"/>
    <w:uiPriority w:val="9"/>
    <w:qFormat/>
    <w:rsid w:val="00177C50"/>
    <w:pPr>
      <w:keepNext/>
      <w:keepLines/>
      <w:jc w:val="left"/>
      <w:outlineLvl w:val="0"/>
    </w:pPr>
    <w:rPr>
      <w:rFonts w:eastAsiaTheme="majorEastAsia" w:cstheme="majorBidi"/>
      <w:b/>
      <w:bCs/>
      <w:caps/>
      <w:sz w:val="30"/>
      <w:szCs w:val="28"/>
    </w:rPr>
  </w:style>
  <w:style w:type="paragraph" w:styleId="Heading2">
    <w:name w:val="heading 2"/>
    <w:basedOn w:val="Normal"/>
    <w:next w:val="Normal"/>
    <w:link w:val="Heading2Char"/>
    <w:uiPriority w:val="9"/>
    <w:unhideWhenUsed/>
    <w:qFormat/>
    <w:rsid w:val="00177C50"/>
    <w:pPr>
      <w:keepNext/>
      <w:keepLines/>
      <w:jc w:val="left"/>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177C50"/>
    <w:pPr>
      <w:keepNext/>
      <w:keepLines/>
      <w:jc w:val="left"/>
      <w:outlineLvl w:val="2"/>
    </w:pPr>
    <w:rPr>
      <w:rFonts w:eastAsiaTheme="majorEastAsia" w:cstheme="majorBidi"/>
      <w:b/>
      <w:bCs/>
      <w:sz w:val="26"/>
    </w:rPr>
  </w:style>
  <w:style w:type="paragraph" w:styleId="Heading4">
    <w:name w:val="heading 4"/>
    <w:basedOn w:val="Normal"/>
    <w:next w:val="Normal"/>
    <w:link w:val="Heading4Char"/>
    <w:uiPriority w:val="9"/>
    <w:unhideWhenUsed/>
    <w:qFormat/>
    <w:rsid w:val="00177C50"/>
    <w:pPr>
      <w:keepNext/>
      <w:keepLines/>
      <w:jc w:val="left"/>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7C50"/>
    <w:rPr>
      <w:rFonts w:ascii="Times New Roman" w:eastAsiaTheme="majorEastAsia" w:hAnsi="Times New Roman" w:cstheme="majorBidi"/>
      <w:b/>
      <w:bCs/>
      <w:caps/>
      <w:sz w:val="30"/>
      <w:szCs w:val="28"/>
    </w:rPr>
  </w:style>
  <w:style w:type="character" w:customStyle="1" w:styleId="Heading2Char">
    <w:name w:val="Heading 2 Char"/>
    <w:basedOn w:val="DefaultParagraphFont"/>
    <w:link w:val="Heading2"/>
    <w:uiPriority w:val="9"/>
    <w:rsid w:val="00177C50"/>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177C50"/>
    <w:rPr>
      <w:rFonts w:ascii="Times New Roman" w:eastAsiaTheme="majorEastAsia" w:hAnsi="Times New Roman" w:cstheme="majorBidi"/>
      <w:b/>
      <w:bCs/>
      <w:sz w:val="26"/>
    </w:rPr>
  </w:style>
  <w:style w:type="character" w:customStyle="1" w:styleId="Heading4Char">
    <w:name w:val="Heading 4 Char"/>
    <w:basedOn w:val="DefaultParagraphFont"/>
    <w:link w:val="Heading4"/>
    <w:uiPriority w:val="9"/>
    <w:rsid w:val="00177C50"/>
    <w:rPr>
      <w:rFonts w:ascii="Times New Roman" w:eastAsiaTheme="majorEastAsia" w:hAnsi="Times New Roman" w:cstheme="majorBidi"/>
      <w:b/>
      <w:bCs/>
      <w:iCs/>
      <w:sz w:val="24"/>
    </w:rPr>
  </w:style>
  <w:style w:type="paragraph" w:styleId="ListParagraph">
    <w:name w:val="List Paragraph"/>
    <w:basedOn w:val="Normal"/>
    <w:uiPriority w:val="34"/>
    <w:qFormat/>
    <w:rsid w:val="00667BCD"/>
    <w:pPr>
      <w:ind w:left="720"/>
      <w:contextualSpacing/>
    </w:pPr>
  </w:style>
  <w:style w:type="table" w:styleId="TableGrid">
    <w:name w:val="Table Grid"/>
    <w:basedOn w:val="TableNormal"/>
    <w:uiPriority w:val="59"/>
    <w:rsid w:val="00657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39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941"/>
    <w:rPr>
      <w:rFonts w:ascii="Tahoma" w:hAnsi="Tahoma" w:cs="Tahoma"/>
      <w:sz w:val="16"/>
      <w:szCs w:val="16"/>
    </w:rPr>
  </w:style>
  <w:style w:type="character" w:styleId="CommentReference">
    <w:name w:val="annotation reference"/>
    <w:basedOn w:val="DefaultParagraphFont"/>
    <w:uiPriority w:val="99"/>
    <w:semiHidden/>
    <w:unhideWhenUsed/>
    <w:rsid w:val="00736E7F"/>
    <w:rPr>
      <w:sz w:val="16"/>
      <w:szCs w:val="16"/>
    </w:rPr>
  </w:style>
  <w:style w:type="paragraph" w:styleId="CommentText">
    <w:name w:val="annotation text"/>
    <w:basedOn w:val="Normal"/>
    <w:link w:val="CommentTextChar"/>
    <w:uiPriority w:val="99"/>
    <w:semiHidden/>
    <w:unhideWhenUsed/>
    <w:rsid w:val="00736E7F"/>
    <w:pPr>
      <w:spacing w:line="240" w:lineRule="auto"/>
    </w:pPr>
    <w:rPr>
      <w:sz w:val="20"/>
      <w:szCs w:val="20"/>
    </w:rPr>
  </w:style>
  <w:style w:type="character" w:customStyle="1" w:styleId="CommentTextChar">
    <w:name w:val="Comment Text Char"/>
    <w:basedOn w:val="DefaultParagraphFont"/>
    <w:link w:val="CommentText"/>
    <w:uiPriority w:val="99"/>
    <w:semiHidden/>
    <w:rsid w:val="00736E7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36E7F"/>
    <w:rPr>
      <w:b/>
      <w:bCs/>
    </w:rPr>
  </w:style>
  <w:style w:type="character" w:customStyle="1" w:styleId="CommentSubjectChar">
    <w:name w:val="Comment Subject Char"/>
    <w:basedOn w:val="CommentTextChar"/>
    <w:link w:val="CommentSubject"/>
    <w:uiPriority w:val="99"/>
    <w:semiHidden/>
    <w:rsid w:val="00736E7F"/>
    <w:rPr>
      <w:rFonts w:ascii="Times New Roman" w:hAnsi="Times New Roman"/>
      <w:b/>
      <w:bCs/>
      <w:sz w:val="20"/>
      <w:szCs w:val="20"/>
    </w:rPr>
  </w:style>
  <w:style w:type="character" w:styleId="Hyperlink">
    <w:name w:val="Hyperlink"/>
    <w:basedOn w:val="DefaultParagraphFont"/>
    <w:uiPriority w:val="99"/>
    <w:unhideWhenUsed/>
    <w:rsid w:val="00F100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84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mg.org.za/node/170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0D539-38A0-4E97-8708-1D127EA8E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Knowledge Commons, UCT Libraries</dc:creator>
  <cp:lastModifiedBy>User</cp:lastModifiedBy>
  <cp:revision>4</cp:revision>
  <dcterms:created xsi:type="dcterms:W3CDTF">2012-10-11T21:44:00Z</dcterms:created>
  <dcterms:modified xsi:type="dcterms:W3CDTF">2012-10-22T14:53:00Z</dcterms:modified>
</cp:coreProperties>
</file>